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0" w:type="dxa"/>
        <w:tblInd w:w="49" w:type="dxa"/>
        <w:tblCellMar>
          <w:left w:w="70" w:type="dxa"/>
          <w:right w:w="70" w:type="dxa"/>
        </w:tblCellMar>
        <w:tblLook w:val="04A0"/>
      </w:tblPr>
      <w:tblGrid>
        <w:gridCol w:w="146"/>
        <w:gridCol w:w="2285"/>
        <w:gridCol w:w="1418"/>
        <w:gridCol w:w="2126"/>
        <w:gridCol w:w="2693"/>
        <w:gridCol w:w="146"/>
        <w:gridCol w:w="146"/>
      </w:tblGrid>
      <w:tr w:rsidR="00D71559" w:rsidRPr="00D71559" w:rsidTr="00D71559">
        <w:trPr>
          <w:trHeight w:val="840"/>
        </w:trPr>
        <w:tc>
          <w:tcPr>
            <w:tcW w:w="89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559" w:rsidRPr="00D71559" w:rsidRDefault="00D71559" w:rsidP="00D715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6"/>
                <w:szCs w:val="26"/>
                <w:lang w:val="es-ES" w:eastAsia="es-ES"/>
              </w:rPr>
            </w:pPr>
            <w:r w:rsidRPr="00D71559">
              <w:rPr>
                <w:rFonts w:ascii="Arial" w:hAnsi="Arial" w:cs="Arial"/>
                <w:b/>
                <w:bCs/>
                <w:color w:val="000000"/>
                <w:kern w:val="0"/>
                <w:sz w:val="26"/>
                <w:szCs w:val="26"/>
                <w:lang w:val="es-ES" w:eastAsia="es-ES"/>
              </w:rPr>
              <w:t>Informe total sobre viviendas que se quedan excluidas en la comarca de Ronda de la subvención del IBI anunciada por la Diputación de Málaga</w:t>
            </w:r>
          </w:p>
        </w:tc>
      </w:tr>
      <w:tr w:rsidR="00D71559" w:rsidRPr="00D71559" w:rsidTr="00D71559">
        <w:trPr>
          <w:trHeight w:val="115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559" w:rsidRPr="00D71559" w:rsidRDefault="00D71559" w:rsidP="00D715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Municipio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559" w:rsidRPr="00D71559" w:rsidRDefault="00D71559" w:rsidP="00D715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Viviendas Totales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559" w:rsidRPr="00D71559" w:rsidRDefault="00D71559" w:rsidP="00D715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Total Viviendas  Sin Subvención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1559" w:rsidRPr="00D71559" w:rsidRDefault="00D71559" w:rsidP="00D7155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Porcentaje Total Viviendas  Subvención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Algatocín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424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162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38,21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Alpandeire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165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26,67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Arriate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1.403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984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70,14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Atajate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38,53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Benadalid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22,73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Benalauría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231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89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38,53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Benaoján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646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372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57,59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Benarrabá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262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34,35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Burgo (El)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866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275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31,76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Cartajima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25,00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Cortes de la Frontera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1.450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477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32,90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Faraján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165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18,18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Gaucín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285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37,80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Genalguacil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326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91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27,91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Igualeja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230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70,12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Jimera de Líbar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351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98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27,92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Jubrique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219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50,93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Júzcar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136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27,94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Montejaque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520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211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40,58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Parauta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135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31,85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Pujerra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36,94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 xml:space="preserve">Ronda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12.835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5.666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44,14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Montecorto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310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77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24,84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Serrato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52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color w:val="000000"/>
                <w:kern w:val="0"/>
                <w:sz w:val="22"/>
                <w:szCs w:val="22"/>
                <w:lang w:val="es-ES" w:eastAsia="es-ES"/>
              </w:rPr>
              <w:t>21,67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  <w:tr w:rsidR="00D71559" w:rsidRPr="00D71559" w:rsidTr="00D715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Totales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22.491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9.686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</w:pPr>
            <w:r w:rsidRPr="00D71559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val="es-ES" w:eastAsia="es-ES"/>
              </w:rPr>
              <w:t>43,07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1559" w:rsidRPr="00D71559" w:rsidRDefault="00D71559" w:rsidP="00D71559">
            <w:pPr>
              <w:suppressAutoHyphens w:val="0"/>
              <w:rPr>
                <w:rFonts w:ascii="Calibri" w:hAnsi="Calibri" w:cs="Calibri"/>
                <w:color w:val="000000"/>
                <w:kern w:val="0"/>
                <w:sz w:val="22"/>
                <w:szCs w:val="22"/>
                <w:lang w:val="es-ES" w:eastAsia="es-ES"/>
              </w:rPr>
            </w:pPr>
          </w:p>
        </w:tc>
      </w:tr>
    </w:tbl>
    <w:p w:rsidR="005F41D0" w:rsidRDefault="005F41D0" w:rsidP="005F41D0">
      <w:pPr>
        <w:tabs>
          <w:tab w:val="left" w:pos="1995"/>
        </w:tabs>
        <w:jc w:val="both"/>
        <w:rPr>
          <w:rFonts w:ascii="Arial" w:hAnsi="Arial" w:cs="Arial"/>
          <w:color w:val="000000"/>
          <w:szCs w:val="24"/>
          <w:lang w:val="es-ES"/>
        </w:rPr>
      </w:pPr>
      <w:r>
        <w:rPr>
          <w:rFonts w:ascii="Arial" w:hAnsi="Arial" w:cs="Arial"/>
          <w:color w:val="000000"/>
          <w:szCs w:val="24"/>
          <w:lang w:val="es-ES"/>
        </w:rPr>
        <w:tab/>
      </w:r>
    </w:p>
    <w:p w:rsidR="003A4948" w:rsidRDefault="003A4948" w:rsidP="005F41D0">
      <w:pPr>
        <w:tabs>
          <w:tab w:val="left" w:pos="1995"/>
        </w:tabs>
        <w:ind w:left="-284"/>
        <w:jc w:val="both"/>
        <w:rPr>
          <w:rFonts w:ascii="Arial" w:hAnsi="Arial" w:cs="Arial"/>
          <w:color w:val="000000"/>
          <w:szCs w:val="24"/>
          <w:lang w:val="es-ES"/>
        </w:rPr>
      </w:pPr>
    </w:p>
    <w:p w:rsidR="003A4948" w:rsidRDefault="003A4948" w:rsidP="00DC62D4">
      <w:pPr>
        <w:jc w:val="both"/>
        <w:rPr>
          <w:rFonts w:ascii="Arial" w:hAnsi="Arial" w:cs="Arial"/>
          <w:color w:val="000000"/>
          <w:szCs w:val="24"/>
          <w:lang w:val="es-ES"/>
        </w:rPr>
      </w:pPr>
    </w:p>
    <w:p w:rsidR="003A4948" w:rsidRDefault="003A4948" w:rsidP="00DC62D4">
      <w:pPr>
        <w:jc w:val="both"/>
        <w:rPr>
          <w:rFonts w:ascii="Arial" w:hAnsi="Arial" w:cs="Arial"/>
          <w:color w:val="000000"/>
          <w:szCs w:val="24"/>
          <w:lang w:val="es-ES"/>
        </w:rPr>
      </w:pPr>
    </w:p>
    <w:p w:rsidR="003A4948" w:rsidRDefault="003A4948" w:rsidP="00DC62D4">
      <w:pPr>
        <w:jc w:val="both"/>
        <w:rPr>
          <w:rFonts w:ascii="Arial" w:hAnsi="Arial" w:cs="Arial"/>
          <w:color w:val="000000"/>
          <w:szCs w:val="24"/>
          <w:lang w:val="es-ES"/>
        </w:rPr>
      </w:pPr>
    </w:p>
    <w:sectPr w:rsidR="003A4948" w:rsidSect="005F04CB">
      <w:headerReference w:type="default" r:id="rId6"/>
      <w:footerReference w:type="default" r:id="rId7"/>
      <w:pgSz w:w="11906" w:h="16838"/>
      <w:pgMar w:top="2534" w:right="1133" w:bottom="1417" w:left="1260" w:header="708" w:footer="9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A28" w:rsidRDefault="00811A28">
      <w:r>
        <w:separator/>
      </w:r>
    </w:p>
  </w:endnote>
  <w:endnote w:type="continuationSeparator" w:id="1">
    <w:p w:rsidR="00811A28" w:rsidRDefault="00811A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C76" w:rsidRPr="00281C76" w:rsidRDefault="00F607B4" w:rsidP="00281C76">
    <w:pPr>
      <w:pStyle w:val="Piedepgina"/>
      <w:jc w:val="right"/>
    </w:pPr>
    <w:r>
      <w:rPr>
        <w:rFonts w:ascii="Arial" w:hAnsi="Arial" w:cs="Arial"/>
        <w:noProof/>
        <w:sz w:val="20"/>
        <w:lang w:val="es-ES" w:eastAsia="es-ES"/>
      </w:rPr>
      <w:drawing>
        <wp:inline distT="0" distB="0" distL="0" distR="0">
          <wp:extent cx="1202055" cy="1463040"/>
          <wp:effectExtent l="19050" t="0" r="0" b="0"/>
          <wp:docPr id="3" name="Imagen 3" descr="TEXTO DIP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XTO DIP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055" cy="1463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A28" w:rsidRDefault="00811A28">
      <w:r>
        <w:separator/>
      </w:r>
    </w:p>
  </w:footnote>
  <w:footnote w:type="continuationSeparator" w:id="1">
    <w:p w:rsidR="00811A28" w:rsidRDefault="00811A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C01" w:rsidRPr="00281C76" w:rsidRDefault="00F607B4" w:rsidP="00281C76">
    <w:pPr>
      <w:pStyle w:val="Encabezado"/>
      <w:jc w:val="right"/>
    </w:pPr>
    <w:r>
      <w:rPr>
        <w:noProof/>
        <w:lang w:val="es-ES" w:eastAsia="es-ES"/>
      </w:rPr>
      <w:drawing>
        <wp:inline distT="0" distB="0" distL="0" distR="0">
          <wp:extent cx="1750695" cy="809625"/>
          <wp:effectExtent l="19050" t="0" r="1905" b="0"/>
          <wp:docPr id="2" name="Imagen 2" descr="LOGO DIP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IP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069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attachedTemplate r:id="rId1"/>
  <w:stylePaneFormatFilter w:val="3F01"/>
  <w:defaultTabStop w:val="708"/>
  <w:hyphenationZone w:val="425"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DC62D4"/>
    <w:rsid w:val="00017639"/>
    <w:rsid w:val="000B598D"/>
    <w:rsid w:val="000D3779"/>
    <w:rsid w:val="00281C76"/>
    <w:rsid w:val="00285602"/>
    <w:rsid w:val="002A0D94"/>
    <w:rsid w:val="002B1FBF"/>
    <w:rsid w:val="0034716B"/>
    <w:rsid w:val="00352349"/>
    <w:rsid w:val="003945ED"/>
    <w:rsid w:val="003A4948"/>
    <w:rsid w:val="003E3090"/>
    <w:rsid w:val="004154AF"/>
    <w:rsid w:val="00417746"/>
    <w:rsid w:val="004479D4"/>
    <w:rsid w:val="004801E1"/>
    <w:rsid w:val="005E2C71"/>
    <w:rsid w:val="005F04CB"/>
    <w:rsid w:val="005F41D0"/>
    <w:rsid w:val="006049B9"/>
    <w:rsid w:val="006960E4"/>
    <w:rsid w:val="006E7876"/>
    <w:rsid w:val="00760D9C"/>
    <w:rsid w:val="00763C01"/>
    <w:rsid w:val="007E3082"/>
    <w:rsid w:val="00811A28"/>
    <w:rsid w:val="008208CD"/>
    <w:rsid w:val="00942B99"/>
    <w:rsid w:val="0099096C"/>
    <w:rsid w:val="00997E81"/>
    <w:rsid w:val="009C2491"/>
    <w:rsid w:val="00A00F46"/>
    <w:rsid w:val="00AB69C4"/>
    <w:rsid w:val="00AC68D3"/>
    <w:rsid w:val="00AD1627"/>
    <w:rsid w:val="00D32C29"/>
    <w:rsid w:val="00D71559"/>
    <w:rsid w:val="00DC62D4"/>
    <w:rsid w:val="00ED23D3"/>
    <w:rsid w:val="00F05214"/>
    <w:rsid w:val="00F607B4"/>
    <w:rsid w:val="00FA180C"/>
    <w:rsid w:val="00FE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2C71"/>
    <w:pPr>
      <w:suppressAutoHyphens/>
    </w:pPr>
    <w:rPr>
      <w:kern w:val="2"/>
      <w:sz w:val="24"/>
      <w:lang w:val="es-ES_tradnl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6E787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E7876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6E7876"/>
    <w:rPr>
      <w:color w:val="0000FF"/>
      <w:u w:val="single"/>
    </w:rPr>
  </w:style>
  <w:style w:type="paragraph" w:styleId="Textoindependiente">
    <w:name w:val="Body Text"/>
    <w:basedOn w:val="Normal"/>
    <w:link w:val="TextoindependienteCar"/>
    <w:unhideWhenUsed/>
    <w:rsid w:val="005E2C71"/>
    <w:pPr>
      <w:spacing w:after="120" w:line="276" w:lineRule="auto"/>
    </w:pPr>
    <w:rPr>
      <w:rFonts w:ascii="Calibri" w:hAnsi="Calibri"/>
      <w:sz w:val="22"/>
    </w:rPr>
  </w:style>
  <w:style w:type="character" w:customStyle="1" w:styleId="TextoindependienteCar">
    <w:name w:val="Texto independiente Car"/>
    <w:basedOn w:val="Fuentedeprrafopredeter"/>
    <w:link w:val="Textoindependiente"/>
    <w:rsid w:val="005E2C71"/>
    <w:rPr>
      <w:rFonts w:ascii="Calibri" w:hAnsi="Calibri"/>
      <w:kern w:val="2"/>
      <w:sz w:val="22"/>
      <w:lang w:val="es-ES_tradnl" w:eastAsia="ar-SA"/>
    </w:rPr>
  </w:style>
  <w:style w:type="paragraph" w:customStyle="1" w:styleId="Sinespaciado1">
    <w:name w:val="Sin espaciado1"/>
    <w:rsid w:val="005E2C71"/>
    <w:pPr>
      <w:suppressAutoHyphens/>
      <w:spacing w:line="100" w:lineRule="atLeast"/>
    </w:pPr>
    <w:rPr>
      <w:rFonts w:ascii="Calibri" w:hAnsi="Calibri"/>
      <w:kern w:val="2"/>
      <w:sz w:val="22"/>
      <w:lang w:val="es-ES_tradnl" w:eastAsia="ar-SA"/>
    </w:rPr>
  </w:style>
  <w:style w:type="paragraph" w:styleId="Textosinformato">
    <w:name w:val="Plain Text"/>
    <w:basedOn w:val="Normal"/>
    <w:link w:val="TextosinformatoCar"/>
    <w:uiPriority w:val="99"/>
    <w:unhideWhenUsed/>
    <w:rsid w:val="005E2C71"/>
    <w:pPr>
      <w:suppressAutoHyphens w:val="0"/>
    </w:pPr>
    <w:rPr>
      <w:rFonts w:ascii="Consolas" w:eastAsia="Calibri" w:hAnsi="Consolas"/>
      <w:kern w:val="0"/>
      <w:sz w:val="21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E2C71"/>
    <w:rPr>
      <w:rFonts w:ascii="Consolas" w:eastAsia="Calibri" w:hAnsi="Consolas" w:cs="Times New Roman"/>
      <w:sz w:val="21"/>
      <w:szCs w:val="21"/>
      <w:lang w:val="es-ES"/>
    </w:rPr>
  </w:style>
  <w:style w:type="paragraph" w:customStyle="1" w:styleId="NormalWeb9">
    <w:name w:val="Normal (Web)9"/>
    <w:basedOn w:val="Normal"/>
    <w:rsid w:val="005E2C71"/>
    <w:pPr>
      <w:suppressAutoHyphens w:val="0"/>
      <w:spacing w:after="100" w:afterAutospacing="1" w:line="312" w:lineRule="atLeast"/>
    </w:pPr>
    <w:rPr>
      <w:rFonts w:eastAsia="SimSun"/>
      <w:kern w:val="0"/>
      <w:sz w:val="28"/>
      <w:szCs w:val="28"/>
      <w:lang w:val="es-ES" w:eastAsia="zh-CN"/>
    </w:rPr>
  </w:style>
  <w:style w:type="paragraph" w:styleId="Textodeglobo">
    <w:name w:val="Balloon Text"/>
    <w:basedOn w:val="Normal"/>
    <w:link w:val="TextodegloboCar"/>
    <w:rsid w:val="000D377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D3779"/>
    <w:rPr>
      <w:rFonts w:ascii="Tahoma" w:hAnsi="Tahoma" w:cs="Tahoma"/>
      <w:kern w:val="2"/>
      <w:sz w:val="16"/>
      <w:szCs w:val="16"/>
      <w:lang w:val="es-ES_tradnl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PGONZALEZ\Datos%20de%20programa\Microsoft\Plantillas\grup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grupo</Template>
  <TotalTime>2</TotalTime>
  <Pages>1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KLLJKLJKL</vt:lpstr>
    </vt:vector>
  </TitlesOfParts>
  <Company>diputacion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KLLJKLJKL</dc:title>
  <dc:creator>Mª Pilar González Villalba</dc:creator>
  <cp:lastModifiedBy>Alfredo</cp:lastModifiedBy>
  <cp:revision>2</cp:revision>
  <cp:lastPrinted>2013-09-28T16:24:00Z</cp:lastPrinted>
  <dcterms:created xsi:type="dcterms:W3CDTF">2013-09-28T16:26:00Z</dcterms:created>
  <dcterms:modified xsi:type="dcterms:W3CDTF">2013-09-28T16:26:00Z</dcterms:modified>
</cp:coreProperties>
</file>