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F4732" w:rsidRDefault="00BF4732">
      <w:pPr>
        <w:jc w:val="both"/>
        <w:rPr>
          <w:rFonts w:ascii="Arial" w:hAnsi="Arial" w:cs="Arial"/>
          <w:b/>
        </w:rPr>
      </w:pPr>
    </w:p>
    <w:p w:rsidR="00BF4732" w:rsidRDefault="00BF4732">
      <w:pPr>
        <w:jc w:val="both"/>
        <w:rPr>
          <w:rFonts w:ascii="Arial" w:hAnsi="Arial" w:cs="Arial"/>
          <w:b/>
        </w:rPr>
      </w:pPr>
    </w:p>
    <w:p w:rsidR="00BF4732" w:rsidRDefault="00BF473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BF4732" w:rsidRDefault="00BF4732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AL PRESIDENTE DE LA </w:t>
      </w:r>
    </w:p>
    <w:p w:rsidR="00BF4732" w:rsidRDefault="00BF4732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DIPUTACIÓN DE MÁLAGA</w:t>
      </w:r>
    </w:p>
    <w:p w:rsidR="00BF4732" w:rsidRDefault="00BF4732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</w:p>
    <w:p w:rsidR="00BF4732" w:rsidRDefault="00BF4732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</w:p>
    <w:p w:rsidR="00BF4732" w:rsidRDefault="00BF4732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BF4732" w:rsidRDefault="00BF4732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BF4732" w:rsidRDefault="00BF4732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BF4732" w:rsidRDefault="00BF4732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BF4732" w:rsidRDefault="00BF4732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BF4732" w:rsidRDefault="00BF4732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BF4732" w:rsidRDefault="00BF4732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BF4732" w:rsidRDefault="00BF4732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BF4732" w:rsidRDefault="00BF4732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MOCIÓN DEL GRUPO SOCIALISTA RELATIVA AL PUENTE DE LA CARRETERA MA-5401 EN EL MUNICIPIO DE EL BURGO </w:t>
      </w:r>
    </w:p>
    <w:p w:rsidR="00BF4732" w:rsidRDefault="00BF4732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BF4732" w:rsidRDefault="00BF4732">
      <w:pPr>
        <w:pStyle w:val="NoSpacing"/>
        <w:jc w:val="both"/>
        <w:rPr>
          <w:rFonts w:ascii="Arial" w:hAnsi="Arial" w:cs="Arial"/>
          <w:b/>
          <w:color w:val="231F20"/>
          <w:sz w:val="24"/>
          <w:szCs w:val="24"/>
        </w:rPr>
      </w:pPr>
    </w:p>
    <w:p w:rsidR="00BF4732" w:rsidRDefault="00BF4732">
      <w:pPr>
        <w:pStyle w:val="NoSpacing"/>
        <w:spacing w:line="200" w:lineRule="atLeast"/>
        <w:jc w:val="both"/>
        <w:rPr>
          <w:rFonts w:ascii="Arial" w:hAnsi="Arial" w:cs="Arial"/>
          <w:b/>
          <w:bCs/>
          <w:color w:val="231F20"/>
          <w:sz w:val="24"/>
          <w:szCs w:val="24"/>
        </w:rPr>
      </w:pPr>
      <w:r>
        <w:rPr>
          <w:rFonts w:ascii="Arial" w:hAnsi="Arial" w:cs="Arial"/>
          <w:b/>
          <w:color w:val="231F20"/>
          <w:sz w:val="24"/>
          <w:szCs w:val="24"/>
        </w:rPr>
        <w:t>Francisco Javier Conejo Rueda, Diputado Portavoz, Portavoz del Grupo Socialista de la Diputación de Málaga</w:t>
      </w:r>
      <w:r>
        <w:rPr>
          <w:rFonts w:ascii="Arial" w:hAnsi="Arial" w:cs="Arial"/>
          <w:color w:val="231F20"/>
          <w:sz w:val="24"/>
          <w:szCs w:val="24"/>
        </w:rPr>
        <w:t xml:space="preserve">, al amparo de lo dispuesto en el art. 97.3 del Reglamento de Organización, Funcionamiento y Régimen Jurídico de las Entidades Locales, presenta ante ese Pleno Corporativo la siguiente </w:t>
      </w:r>
      <w:r>
        <w:rPr>
          <w:rFonts w:ascii="Arial" w:hAnsi="Arial" w:cs="Arial"/>
          <w:b/>
          <w:bCs/>
          <w:color w:val="231F20"/>
          <w:sz w:val="24"/>
          <w:szCs w:val="24"/>
        </w:rPr>
        <w:t xml:space="preserve">MOCIÓN relativa al puente de la carretera MA-5401 de El Burgo </w:t>
      </w:r>
    </w:p>
    <w:p w:rsidR="00BF4732" w:rsidRDefault="00BF4732">
      <w:pPr>
        <w:pStyle w:val="NoSpacing"/>
        <w:spacing w:line="200" w:lineRule="atLeast"/>
        <w:jc w:val="both"/>
        <w:rPr>
          <w:rFonts w:ascii="Arial" w:hAnsi="Arial" w:cs="Arial"/>
          <w:color w:val="231F20"/>
          <w:sz w:val="24"/>
          <w:szCs w:val="24"/>
        </w:rPr>
      </w:pPr>
    </w:p>
    <w:p w:rsidR="00BF4732" w:rsidRDefault="00BF4732">
      <w:pPr>
        <w:pStyle w:val="NoSpacing"/>
        <w:spacing w:line="200" w:lineRule="atLeast"/>
        <w:jc w:val="center"/>
        <w:rPr>
          <w:rFonts w:ascii="Arial" w:hAnsi="Arial" w:cs="Arial"/>
          <w:b/>
          <w:color w:val="231F20"/>
          <w:sz w:val="24"/>
          <w:szCs w:val="24"/>
        </w:rPr>
      </w:pPr>
      <w:r>
        <w:rPr>
          <w:rFonts w:ascii="Arial" w:hAnsi="Arial" w:cs="Arial"/>
          <w:b/>
          <w:color w:val="231F20"/>
          <w:sz w:val="24"/>
          <w:szCs w:val="24"/>
        </w:rPr>
        <w:t>EXPOSICIÓN DE MOTIVOS</w:t>
      </w:r>
    </w:p>
    <w:p w:rsidR="00BF4732" w:rsidRDefault="00BF4732">
      <w:pPr>
        <w:pStyle w:val="NoSpacing"/>
        <w:spacing w:line="200" w:lineRule="atLeast"/>
        <w:jc w:val="both"/>
        <w:rPr>
          <w:rFonts w:ascii="Arial" w:hAnsi="Arial" w:cs="Arial"/>
          <w:color w:val="231F20"/>
          <w:sz w:val="24"/>
          <w:szCs w:val="24"/>
        </w:rPr>
      </w:pPr>
    </w:p>
    <w:p w:rsidR="00BF4732" w:rsidRDefault="00BF4732">
      <w:pPr>
        <w:pStyle w:val="Textoindependiente"/>
        <w:spacing w:after="0" w:line="200" w:lineRule="atLeast"/>
        <w:jc w:val="both"/>
        <w:rPr>
          <w:rFonts w:ascii="Arial" w:hAnsi="Arial"/>
          <w:sz w:val="24"/>
          <w:szCs w:val="24"/>
        </w:rPr>
      </w:pPr>
    </w:p>
    <w:p w:rsidR="00BF4732" w:rsidRDefault="00BF4732" w:rsidP="003619C4">
      <w:pPr>
        <w:pStyle w:val="Textoindependiente"/>
        <w:spacing w:after="0" w:line="240" w:lineRule="auto"/>
        <w:jc w:val="both"/>
        <w:rPr>
          <w:rFonts w:ascii="Arial" w:hAnsi="Arial" w:cs="Arial"/>
          <w:color w:val="231F20"/>
          <w:sz w:val="24"/>
          <w:szCs w:val="24"/>
        </w:rPr>
      </w:pPr>
      <w:r>
        <w:rPr>
          <w:rFonts w:ascii="Arial" w:hAnsi="Arial" w:cs="Arial"/>
          <w:color w:val="231F20"/>
          <w:sz w:val="24"/>
          <w:szCs w:val="24"/>
        </w:rPr>
        <w:t>El puente de la carretera MA-5401, en el kilómetro 0.65 fue cortado al tráfico el día 22 de mayo de 2011 con unos muros de hormigón a cada uno de los lados del puente, impidiendo desde ese momento el paso a cualquier vehículo de motor, e imposibilitando el acceso principal al pueblo desde Málaga.</w:t>
      </w:r>
    </w:p>
    <w:p w:rsidR="00BF4732" w:rsidRDefault="00BF4732" w:rsidP="003619C4">
      <w:pPr>
        <w:pStyle w:val="Textoindependiente"/>
        <w:spacing w:after="0" w:line="240" w:lineRule="auto"/>
        <w:jc w:val="both"/>
      </w:pPr>
    </w:p>
    <w:p w:rsidR="00BF4732" w:rsidRDefault="00BF4732" w:rsidP="003619C4">
      <w:pPr>
        <w:pStyle w:val="Textoindependiente"/>
        <w:spacing w:line="24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Los vecinos hacen cada día un recorrido de 6 kilómetros, por un desvío alternativo que se vuelve intransitable cuando llueve, ante la crecida de varios arroyos por esa zona, y muchos afectados no pueden acercarse esos días al pueblo, ni llevar a los niños al colegio. Esta situación se agrava en la época de recogida de la cosecha de aceitunas, donde la mayoría de la cosecha del pueblo está por esa zona.</w:t>
      </w:r>
    </w:p>
    <w:p w:rsidR="00BF4732" w:rsidRDefault="00BF4732" w:rsidP="003619C4">
      <w:pPr>
        <w:pStyle w:val="Textoindependiente"/>
        <w:spacing w:line="24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lastRenderedPageBreak/>
        <w:t xml:space="preserve">El informe de evaluación de los daños del puente, realizado por la empresa INTEMAC en noviembre pasado, cifra el coste de reparación en 255.393,85, y sabemos que el proyecto de ejecución se redactaría por el Servicio de vías y obras de la diputación. El vicepresidente de la Diputación Francisco Oblaré se comprometió con los vecinos y con la alcaldesa de El Burgo a una vez asignada la financiación, tramitar las obras por el procedimiento más rápido, y que comenzaran antes de finales de febrero.  </w:t>
      </w:r>
    </w:p>
    <w:p w:rsidR="00BF4732" w:rsidRDefault="00BF4732" w:rsidP="003619C4">
      <w:pPr>
        <w:pStyle w:val="Textoindependiente"/>
        <w:spacing w:line="24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En el presupuesto de la Diputación de Málaga para 2012 no existe partida específica y nominal para esta actuación. Los vecinos se han organizado en una plataforma y han presentado más de 700 reclamaciones al Presupuesto, exigiendo la concreción de una partida para el Arreglo del Puente de El Burgo con la cuantía mínima de 255.393,85 euros.</w:t>
      </w:r>
    </w:p>
    <w:p w:rsidR="00BF4732" w:rsidRDefault="00BF4732" w:rsidP="003619C4">
      <w:pPr>
        <w:jc w:val="both"/>
        <w:rPr>
          <w:rFonts w:ascii="Arial" w:hAnsi="Arial" w:cs="Arial"/>
          <w:color w:val="231F20"/>
        </w:rPr>
      </w:pPr>
      <w:r>
        <w:rPr>
          <w:rFonts w:ascii="Arial" w:hAnsi="Arial" w:cs="Arial"/>
          <w:color w:val="231F20"/>
        </w:rPr>
        <w:t xml:space="preserve">Por todo lo cual el Grupo Socialista formula la siguiente MOCIÓN a fin de que el Pleno se pronuncie sobre la misma </w:t>
      </w:r>
      <w:r w:rsidR="00B41449">
        <w:rPr>
          <w:rFonts w:ascii="Arial" w:hAnsi="Arial" w:cs="Arial"/>
          <w:color w:val="231F20"/>
        </w:rPr>
        <w:t>y adopte el siguiente acuerdo</w:t>
      </w:r>
    </w:p>
    <w:p w:rsidR="00BF4732" w:rsidRDefault="00BF4732" w:rsidP="003619C4">
      <w:pPr>
        <w:jc w:val="both"/>
        <w:rPr>
          <w:rFonts w:ascii="Arial" w:hAnsi="Arial" w:cs="Arial"/>
          <w:color w:val="231F20"/>
        </w:rPr>
      </w:pPr>
    </w:p>
    <w:p w:rsidR="00BF4732" w:rsidRDefault="00BF4732" w:rsidP="003619C4">
      <w:pPr>
        <w:pStyle w:val="NoSpacing"/>
        <w:jc w:val="both"/>
        <w:rPr>
          <w:rFonts w:ascii="Arial" w:hAnsi="Arial" w:cs="Arial"/>
          <w:b/>
          <w:bCs/>
          <w:color w:val="231F20"/>
          <w:sz w:val="24"/>
          <w:szCs w:val="24"/>
        </w:rPr>
      </w:pPr>
    </w:p>
    <w:p w:rsidR="00BF4732" w:rsidRDefault="00BF4732" w:rsidP="003619C4">
      <w:pPr>
        <w:pStyle w:val="NoSpacing"/>
        <w:jc w:val="center"/>
        <w:rPr>
          <w:rFonts w:ascii="Arial" w:hAnsi="Arial" w:cs="Arial"/>
          <w:b/>
          <w:bCs/>
          <w:color w:val="231F20"/>
          <w:sz w:val="24"/>
          <w:szCs w:val="24"/>
        </w:rPr>
      </w:pPr>
      <w:r>
        <w:rPr>
          <w:rFonts w:ascii="Arial" w:hAnsi="Arial" w:cs="Arial"/>
          <w:b/>
          <w:bCs/>
          <w:color w:val="231F20"/>
          <w:sz w:val="24"/>
          <w:szCs w:val="24"/>
        </w:rPr>
        <w:t>ACUERDO:</w:t>
      </w:r>
    </w:p>
    <w:p w:rsidR="00BF4732" w:rsidRDefault="00BF4732" w:rsidP="003619C4">
      <w:pPr>
        <w:pStyle w:val="NoSpacing"/>
        <w:jc w:val="both"/>
        <w:rPr>
          <w:rFonts w:ascii="Arial" w:hAnsi="Arial" w:cs="Arial"/>
          <w:color w:val="231F20"/>
          <w:sz w:val="24"/>
          <w:szCs w:val="24"/>
        </w:rPr>
      </w:pPr>
    </w:p>
    <w:p w:rsidR="00BF4732" w:rsidRDefault="00BF4732" w:rsidP="003619C4">
      <w:pPr>
        <w:pStyle w:val="NoSpacing"/>
        <w:jc w:val="both"/>
        <w:rPr>
          <w:rFonts w:ascii="Arial" w:hAnsi="Arial"/>
          <w:b/>
          <w:sz w:val="24"/>
        </w:rPr>
      </w:pPr>
      <w:r>
        <w:rPr>
          <w:rFonts w:ascii="Arial" w:hAnsi="Arial" w:cs="Arial"/>
          <w:color w:val="231F20"/>
          <w:sz w:val="24"/>
          <w:szCs w:val="24"/>
        </w:rPr>
        <w:t xml:space="preserve">Primero.- Instar al equipo de gobierno a que atienda la reclamación del arreglo del puente exigida por la plataforma vecinal e incluya una partida </w:t>
      </w:r>
      <w:r>
        <w:rPr>
          <w:rFonts w:ascii="Arial" w:hAnsi="Arial"/>
          <w:sz w:val="24"/>
        </w:rPr>
        <w:t>presupuestaria denominada “</w:t>
      </w:r>
      <w:r>
        <w:rPr>
          <w:rFonts w:ascii="Arial" w:hAnsi="Arial"/>
          <w:b/>
          <w:sz w:val="24"/>
        </w:rPr>
        <w:t>ARREGLO DEL PUENTE DE EL BURGO (KM 0.65 DE LA CARRETERA MA-5401)” con la cuantía mínima de 255.393,85 euros.</w:t>
      </w:r>
    </w:p>
    <w:p w:rsidR="00BF4732" w:rsidRDefault="00BF4732">
      <w:pPr>
        <w:pStyle w:val="NoSpacing"/>
        <w:jc w:val="both"/>
        <w:rPr>
          <w:rFonts w:ascii="Arial" w:hAnsi="Arial" w:cs="Arial"/>
          <w:color w:val="231F20"/>
          <w:sz w:val="24"/>
          <w:szCs w:val="24"/>
        </w:rPr>
      </w:pPr>
    </w:p>
    <w:p w:rsidR="00BF4732" w:rsidRDefault="00BF4732">
      <w:pPr>
        <w:pStyle w:val="NoSpacing"/>
        <w:jc w:val="both"/>
        <w:rPr>
          <w:rFonts w:ascii="Arial" w:hAnsi="Arial" w:cs="Arial"/>
          <w:color w:val="231F20"/>
          <w:sz w:val="24"/>
          <w:szCs w:val="24"/>
        </w:rPr>
      </w:pPr>
    </w:p>
    <w:p w:rsidR="00BF4732" w:rsidRDefault="00BF4732">
      <w:pPr>
        <w:pStyle w:val="NoSpacing"/>
        <w:jc w:val="both"/>
        <w:rPr>
          <w:rFonts w:ascii="Arial" w:hAnsi="Arial" w:cs="Arial"/>
          <w:color w:val="231F20"/>
          <w:sz w:val="24"/>
          <w:szCs w:val="24"/>
        </w:rPr>
      </w:pPr>
    </w:p>
    <w:p w:rsidR="00BF4732" w:rsidRDefault="00BF4732">
      <w:pPr>
        <w:pStyle w:val="NoSpacing"/>
        <w:jc w:val="both"/>
        <w:rPr>
          <w:rFonts w:ascii="Arial" w:hAnsi="Arial" w:cs="Arial"/>
          <w:color w:val="231F20"/>
          <w:sz w:val="24"/>
          <w:szCs w:val="24"/>
        </w:rPr>
      </w:pPr>
    </w:p>
    <w:p w:rsidR="00BF4732" w:rsidRDefault="00BF4732">
      <w:pPr>
        <w:pStyle w:val="NoSpacing"/>
        <w:jc w:val="both"/>
        <w:rPr>
          <w:rFonts w:ascii="Arial" w:hAnsi="Arial" w:cs="Arial"/>
          <w:color w:val="231F20"/>
          <w:sz w:val="24"/>
          <w:szCs w:val="24"/>
        </w:rPr>
      </w:pPr>
      <w:r>
        <w:rPr>
          <w:rFonts w:ascii="Arial" w:hAnsi="Arial" w:cs="Arial"/>
          <w:color w:val="231F20"/>
          <w:sz w:val="24"/>
          <w:szCs w:val="24"/>
        </w:rPr>
        <w:t>En Málaga, 13 de enero de 2012</w:t>
      </w:r>
    </w:p>
    <w:p w:rsidR="00BF4732" w:rsidRDefault="00BF4732">
      <w:pPr>
        <w:pStyle w:val="NoSpacing"/>
        <w:jc w:val="both"/>
        <w:rPr>
          <w:rFonts w:ascii="Arial" w:hAnsi="Arial" w:cs="Arial"/>
          <w:color w:val="231F20"/>
          <w:sz w:val="24"/>
          <w:szCs w:val="24"/>
        </w:rPr>
      </w:pPr>
    </w:p>
    <w:p w:rsidR="00BF4732" w:rsidRDefault="00BF4732">
      <w:pPr>
        <w:pStyle w:val="NoSpacing"/>
        <w:jc w:val="both"/>
        <w:rPr>
          <w:rFonts w:ascii="Arial" w:hAnsi="Arial" w:cs="Arial"/>
          <w:color w:val="231F20"/>
          <w:sz w:val="24"/>
          <w:szCs w:val="24"/>
        </w:rPr>
      </w:pPr>
    </w:p>
    <w:p w:rsidR="00BF4732" w:rsidRDefault="00BF4732">
      <w:pPr>
        <w:pStyle w:val="NoSpacing"/>
        <w:jc w:val="both"/>
        <w:rPr>
          <w:rFonts w:ascii="Arial" w:hAnsi="Arial" w:cs="Arial"/>
          <w:color w:val="231F20"/>
          <w:sz w:val="24"/>
          <w:szCs w:val="24"/>
        </w:rPr>
      </w:pPr>
    </w:p>
    <w:p w:rsidR="00BF4732" w:rsidRDefault="00BF4732">
      <w:pPr>
        <w:pStyle w:val="NoSpacing"/>
        <w:jc w:val="both"/>
        <w:rPr>
          <w:rFonts w:ascii="Arial" w:hAnsi="Arial" w:cs="Arial"/>
          <w:color w:val="231F20"/>
          <w:sz w:val="24"/>
          <w:szCs w:val="24"/>
        </w:rPr>
      </w:pPr>
    </w:p>
    <w:p w:rsidR="00BF4732" w:rsidRDefault="00BF4732">
      <w:pPr>
        <w:pStyle w:val="NoSpacing"/>
        <w:jc w:val="both"/>
        <w:rPr>
          <w:rFonts w:ascii="Arial" w:hAnsi="Arial" w:cs="Arial"/>
          <w:color w:val="231F20"/>
          <w:sz w:val="24"/>
          <w:szCs w:val="24"/>
        </w:rPr>
      </w:pPr>
    </w:p>
    <w:p w:rsidR="00BF4732" w:rsidRDefault="00BF4732">
      <w:pPr>
        <w:pStyle w:val="NoSpacing"/>
        <w:jc w:val="center"/>
        <w:rPr>
          <w:rFonts w:ascii="Arial" w:hAnsi="Arial" w:cs="Arial"/>
          <w:color w:val="231F20"/>
          <w:sz w:val="24"/>
          <w:szCs w:val="24"/>
        </w:rPr>
      </w:pPr>
    </w:p>
    <w:p w:rsidR="00BF4732" w:rsidRDefault="00BF4732">
      <w:pPr>
        <w:pStyle w:val="NoSpacing"/>
        <w:jc w:val="center"/>
        <w:rPr>
          <w:rFonts w:ascii="Arial" w:hAnsi="Arial" w:cs="Arial"/>
          <w:b/>
          <w:color w:val="231F20"/>
          <w:sz w:val="24"/>
          <w:szCs w:val="24"/>
        </w:rPr>
      </w:pPr>
      <w:r>
        <w:rPr>
          <w:rFonts w:ascii="Arial" w:hAnsi="Arial" w:cs="Arial"/>
          <w:b/>
          <w:color w:val="231F20"/>
          <w:sz w:val="24"/>
          <w:szCs w:val="24"/>
        </w:rPr>
        <w:t>Fdo.: Francisco Conejo Rueda</w:t>
      </w:r>
      <w:r>
        <w:rPr>
          <w:rFonts w:ascii="Arial" w:hAnsi="Arial" w:cs="Arial"/>
          <w:b/>
          <w:color w:val="231F20"/>
          <w:sz w:val="24"/>
          <w:szCs w:val="24"/>
        </w:rPr>
        <w:tab/>
      </w:r>
      <w:r>
        <w:rPr>
          <w:rFonts w:ascii="Arial" w:hAnsi="Arial" w:cs="Arial"/>
          <w:b/>
          <w:color w:val="231F20"/>
          <w:sz w:val="24"/>
          <w:szCs w:val="24"/>
        </w:rPr>
        <w:tab/>
        <w:t xml:space="preserve">  </w:t>
      </w:r>
    </w:p>
    <w:p w:rsidR="00BF4732" w:rsidRDefault="00BF4732">
      <w:pPr>
        <w:pStyle w:val="NoSpacing"/>
        <w:jc w:val="center"/>
        <w:rPr>
          <w:rFonts w:ascii="Arial" w:hAnsi="Arial" w:cs="Arial"/>
          <w:b/>
          <w:color w:val="231F20"/>
          <w:sz w:val="24"/>
          <w:szCs w:val="24"/>
        </w:rPr>
      </w:pPr>
      <w:r>
        <w:rPr>
          <w:rFonts w:ascii="Arial" w:hAnsi="Arial" w:cs="Arial"/>
          <w:b/>
          <w:color w:val="231F20"/>
          <w:sz w:val="24"/>
          <w:szCs w:val="24"/>
        </w:rPr>
        <w:t xml:space="preserve">                                    Diputado Portavoz</w:t>
      </w:r>
      <w:r>
        <w:rPr>
          <w:rFonts w:ascii="Arial" w:hAnsi="Arial" w:cs="Arial"/>
          <w:b/>
          <w:color w:val="231F20"/>
          <w:sz w:val="24"/>
          <w:szCs w:val="24"/>
        </w:rPr>
        <w:tab/>
      </w:r>
      <w:r>
        <w:rPr>
          <w:rFonts w:ascii="Arial" w:hAnsi="Arial" w:cs="Arial"/>
          <w:b/>
          <w:color w:val="231F20"/>
          <w:sz w:val="24"/>
          <w:szCs w:val="24"/>
        </w:rPr>
        <w:tab/>
      </w:r>
      <w:r>
        <w:rPr>
          <w:rFonts w:ascii="Arial" w:hAnsi="Arial" w:cs="Arial"/>
          <w:b/>
          <w:color w:val="231F20"/>
          <w:sz w:val="24"/>
          <w:szCs w:val="24"/>
        </w:rPr>
        <w:tab/>
      </w:r>
      <w:r>
        <w:rPr>
          <w:rFonts w:ascii="Arial" w:hAnsi="Arial" w:cs="Arial"/>
          <w:b/>
          <w:color w:val="231F20"/>
          <w:sz w:val="24"/>
          <w:szCs w:val="24"/>
        </w:rPr>
        <w:tab/>
      </w:r>
      <w:r>
        <w:rPr>
          <w:rFonts w:ascii="Arial" w:hAnsi="Arial" w:cs="Arial"/>
          <w:b/>
          <w:color w:val="231F20"/>
          <w:sz w:val="24"/>
          <w:szCs w:val="24"/>
        </w:rPr>
        <w:tab/>
        <w:t xml:space="preserve"> </w:t>
      </w:r>
    </w:p>
    <w:p w:rsidR="00BF4732" w:rsidRDefault="00BF4732">
      <w:pPr>
        <w:spacing w:after="200" w:line="276" w:lineRule="auto"/>
        <w:jc w:val="center"/>
      </w:pPr>
    </w:p>
    <w:sectPr w:rsidR="00BF4732">
      <w:headerReference w:type="default" r:id="rId7"/>
      <w:footerReference w:type="default" r:id="rId8"/>
      <w:headerReference w:type="first" r:id="rId9"/>
      <w:footerReference w:type="first" r:id="rId10"/>
      <w:footnotePr>
        <w:pos w:val="beneathText"/>
      </w:footnotePr>
      <w:pgSz w:w="11905" w:h="16837"/>
      <w:pgMar w:top="2269" w:right="924" w:bottom="1418" w:left="902" w:header="709" w:footer="127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13A7" w:rsidRDefault="005613A7">
      <w:r>
        <w:separator/>
      </w:r>
    </w:p>
  </w:endnote>
  <w:endnote w:type="continuationSeparator" w:id="0">
    <w:p w:rsidR="005613A7" w:rsidRDefault="005613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DejaVu Sans">
    <w:panose1 w:val="020B0603030804020204"/>
    <w:charset w:val="00"/>
    <w:family w:val="swiss"/>
    <w:pitch w:val="variable"/>
    <w:sig w:usb0="E7002EFF" w:usb1="D200FDFF" w:usb2="0A042029" w:usb3="00000000" w:csb0="800001FF" w:csb1="00000000"/>
  </w:font>
  <w:font w:name="font325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font205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732" w:rsidRDefault="00B41449">
    <w:pPr>
      <w:pStyle w:val="Piedepgina"/>
      <w:ind w:left="-720" w:firstLine="720"/>
      <w:jc w:val="right"/>
    </w:pPr>
    <w:r>
      <w:rPr>
        <w:rFonts w:ascii="Arial" w:hAnsi="Arial" w:cs="Arial"/>
        <w:noProof/>
        <w:sz w:val="20"/>
        <w:szCs w:val="20"/>
        <w:lang w:eastAsia="es-ES"/>
      </w:rPr>
      <w:drawing>
        <wp:inline distT="0" distB="0" distL="0" distR="0">
          <wp:extent cx="1209675" cy="1476375"/>
          <wp:effectExtent l="19050" t="0" r="952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147637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732" w:rsidRDefault="00BF473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13A7" w:rsidRDefault="005613A7">
      <w:r>
        <w:separator/>
      </w:r>
    </w:p>
  </w:footnote>
  <w:footnote w:type="continuationSeparator" w:id="0">
    <w:p w:rsidR="005613A7" w:rsidRDefault="005613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732" w:rsidRDefault="00B41449">
    <w:pPr>
      <w:pStyle w:val="Encabezado"/>
      <w:jc w:val="right"/>
    </w:pPr>
    <w:r>
      <w:rPr>
        <w:noProof/>
        <w:lang w:eastAsia="es-ES"/>
      </w:rPr>
      <w:drawing>
        <wp:anchor distT="0" distB="0" distL="114935" distR="114935" simplePos="0" relativeHeight="251657728" behindDoc="1" locked="0" layoutInCell="1" allowOverlap="1">
          <wp:simplePos x="0" y="0"/>
          <wp:positionH relativeFrom="margin">
            <wp:posOffset>-860425</wp:posOffset>
          </wp:positionH>
          <wp:positionV relativeFrom="margin">
            <wp:posOffset>-1835785</wp:posOffset>
          </wp:positionV>
          <wp:extent cx="7557135" cy="10688955"/>
          <wp:effectExtent l="19050" t="0" r="5715" b="0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7135" cy="1068895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inline distT="0" distB="0" distL="0" distR="0">
          <wp:extent cx="1743075" cy="800100"/>
          <wp:effectExtent l="1905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8001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732" w:rsidRDefault="00BF4732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hdrShapeDefaults>
    <o:shapedefaults v:ext="edit" spidmax="3074">
      <o:colormenu v:ext="edit" fillcolor="none [4]" strokecolor="none [1]" shadowcolor="none [2]"/>
    </o:shapedefaults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3619C4"/>
    <w:rsid w:val="003619C4"/>
    <w:rsid w:val="005613A7"/>
    <w:rsid w:val="00B41449"/>
    <w:rsid w:val="00BF47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tulo2">
    <w:name w:val="heading 2"/>
    <w:basedOn w:val="Normal"/>
    <w:next w:val="Normal"/>
    <w:qFormat/>
    <w:pPr>
      <w:keepNext/>
      <w:keepLines/>
      <w:numPr>
        <w:ilvl w:val="1"/>
        <w:numId w:val="1"/>
      </w:numPr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2z0">
    <w:name w:val="WW8Num2z0"/>
    <w:rPr>
      <w:rFonts w:ascii="Times New Roman" w:eastAsia="Times New Roman" w:hAnsi="Times New Roman" w:cs="Times New Roman"/>
    </w:rPr>
  </w:style>
  <w:style w:type="character" w:customStyle="1" w:styleId="WW8Num2z1">
    <w:name w:val="WW8Num2z1"/>
    <w:rPr>
      <w:rFonts w:ascii="Courier New" w:hAnsi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4z0">
    <w:name w:val="WW8Num4z0"/>
    <w:rPr>
      <w:rFonts w:ascii="Times New Roman" w:eastAsia="Times New Roman" w:hAnsi="Times New Roman" w:cs="Times New Roman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9z0">
    <w:name w:val="WW8Num9z0"/>
    <w:rPr>
      <w:rFonts w:ascii="Symbol" w:hAnsi="Symbol"/>
    </w:rPr>
  </w:style>
  <w:style w:type="character" w:customStyle="1" w:styleId="WW8Num10z0">
    <w:name w:val="WW8Num10z0"/>
    <w:rPr>
      <w:rFonts w:ascii="Times New Roman" w:eastAsia="Times New Roman" w:hAnsi="Times New Roman" w:cs="Times New Roman"/>
    </w:rPr>
  </w:style>
  <w:style w:type="character" w:customStyle="1" w:styleId="WW8Num10z1">
    <w:name w:val="WW8Num10z1"/>
    <w:rPr>
      <w:rFonts w:ascii="Courier New" w:hAnsi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3z0">
    <w:name w:val="WW8Num13z0"/>
    <w:rPr>
      <w:rFonts w:ascii="Symbol" w:hAnsi="Symbol"/>
    </w:rPr>
  </w:style>
  <w:style w:type="character" w:customStyle="1" w:styleId="WW8Num14z0">
    <w:name w:val="WW8Num14z0"/>
    <w:rPr>
      <w:rFonts w:ascii="Times New Roman" w:eastAsia="Times New Roman" w:hAnsi="Times New Roman" w:cs="Times New Roman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Fuentedeprrafopredeter1">
    <w:name w:val="Fuente de párrafo predeter.1"/>
  </w:style>
  <w:style w:type="character" w:styleId="Nmerodepgina">
    <w:name w:val="page number"/>
    <w:basedOn w:val="Fuentedeprrafopredeter1"/>
    <w:semiHidden/>
  </w:style>
  <w:style w:type="character" w:customStyle="1" w:styleId="TextoindependienteCar">
    <w:name w:val="Texto independiente Car"/>
    <w:basedOn w:val="Fuentedeprrafopredeter1"/>
    <w:rPr>
      <w:rFonts w:ascii="Calibri" w:eastAsia="DejaVu Sans" w:hAnsi="Calibri" w:cs="font325"/>
      <w:kern w:val="1"/>
      <w:sz w:val="22"/>
      <w:szCs w:val="22"/>
    </w:rPr>
  </w:style>
  <w:style w:type="character" w:customStyle="1" w:styleId="TextodegloboCar">
    <w:name w:val="Texto de globo Car"/>
    <w:basedOn w:val="Fuentedeprrafopredeter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1"/>
    <w:qFormat/>
    <w:rPr>
      <w:b/>
      <w:bCs/>
    </w:rPr>
  </w:style>
  <w:style w:type="character" w:customStyle="1" w:styleId="Ttulo2Car">
    <w:name w:val="Título 2 Car"/>
    <w:basedOn w:val="Fuentedeprrafopredeter1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SangradetextonormalCar">
    <w:name w:val="Sangría de texto normal Car"/>
    <w:basedOn w:val="Fuentedeprrafopredeter1"/>
    <w:rPr>
      <w:sz w:val="24"/>
      <w:szCs w:val="24"/>
    </w:rPr>
  </w:style>
  <w:style w:type="character" w:customStyle="1" w:styleId="Textoindependiente2Car">
    <w:name w:val="Texto independiente 2 Car"/>
    <w:basedOn w:val="Fuentedeprrafopredeter1"/>
    <w:rPr>
      <w:sz w:val="24"/>
      <w:szCs w:val="24"/>
    </w:rPr>
  </w:style>
  <w:style w:type="character" w:styleId="Hipervnculo">
    <w:name w:val="Hyperlink"/>
    <w:semiHidden/>
    <w:rPr>
      <w:rFonts w:ascii="Arial" w:hAnsi="Arial"/>
      <w:dstrike/>
      <w:color w:val="FF6400"/>
      <w:sz w:val="13"/>
      <w:u w:val="none"/>
      <w:lang/>
    </w:rPr>
  </w:style>
  <w:style w:type="character" w:customStyle="1" w:styleId="apple-style-span">
    <w:name w:val="apple-style-span"/>
  </w:style>
  <w:style w:type="character" w:customStyle="1" w:styleId="ListLabel1">
    <w:name w:val="ListLabel 1"/>
    <w:rPr>
      <w:rFonts w:eastAsia="Calibri" w:cs="Arial"/>
    </w:rPr>
  </w:style>
  <w:style w:type="character" w:customStyle="1" w:styleId="ListLabel2">
    <w:name w:val="ListLabel 2"/>
    <w:rPr>
      <w:rFonts w:cs="Courier New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oindependiente">
    <w:name w:val="Body Text"/>
    <w:basedOn w:val="Normal"/>
    <w:semiHidden/>
    <w:pPr>
      <w:spacing w:after="120" w:line="276" w:lineRule="auto"/>
    </w:pPr>
    <w:rPr>
      <w:rFonts w:ascii="Calibri" w:eastAsia="DejaVu Sans" w:hAnsi="Calibri" w:cs="font325"/>
      <w:kern w:val="1"/>
      <w:sz w:val="22"/>
      <w:szCs w:val="22"/>
      <w:lang w:val="es-ES_tradnl"/>
    </w:rPr>
  </w:style>
  <w:style w:type="paragraph" w:styleId="Lista">
    <w:name w:val="List"/>
    <w:basedOn w:val="Textoindependiente"/>
    <w:semiHidden/>
    <w:rPr>
      <w:rFonts w:cs="Tahoma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Encabezado">
    <w:name w:val="header"/>
    <w:basedOn w:val="Normal"/>
    <w:semiHidden/>
  </w:style>
  <w:style w:type="paragraph" w:styleId="Piedepgina">
    <w:name w:val="footer"/>
    <w:basedOn w:val="Normal"/>
    <w:semiHidden/>
  </w:style>
  <w:style w:type="paragraph" w:styleId="Prrafodelista">
    <w:name w:val="List Paragraph"/>
    <w:basedOn w:val="Normal"/>
    <w:qFormat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customStyle="1" w:styleId="Default">
    <w:name w:val="Default"/>
    <w:pPr>
      <w:suppressAutoHyphens/>
      <w:autoSpaceDE w:val="0"/>
    </w:pPr>
    <w:rPr>
      <w:rFonts w:ascii="Arial" w:eastAsia="Arial" w:hAnsi="Arial" w:cs="Arial"/>
      <w:color w:val="000000"/>
      <w:sz w:val="24"/>
      <w:szCs w:val="24"/>
      <w:lang w:val="es-ES_tradnl" w:eastAsia="ar-SA"/>
    </w:rPr>
  </w:style>
  <w:style w:type="paragraph" w:styleId="Sinespaciado">
    <w:name w:val="No Spacing"/>
    <w:qFormat/>
    <w:pPr>
      <w:suppressAutoHyphens/>
    </w:pPr>
    <w:rPr>
      <w:rFonts w:ascii="Calibri" w:eastAsia="Calibri" w:hAnsi="Calibri"/>
      <w:sz w:val="22"/>
      <w:szCs w:val="22"/>
      <w:lang w:val="es-ES_tradnl" w:eastAsia="ar-SA"/>
    </w:rPr>
  </w:style>
  <w:style w:type="paragraph" w:customStyle="1" w:styleId="Sinespaciado1">
    <w:name w:val="Sin espaciado1"/>
    <w:pPr>
      <w:suppressAutoHyphens/>
      <w:spacing w:line="100" w:lineRule="atLeast"/>
    </w:pPr>
    <w:rPr>
      <w:rFonts w:ascii="Calibri" w:eastAsia="DejaVu Sans" w:hAnsi="Calibri" w:cs="font325"/>
      <w:kern w:val="1"/>
      <w:sz w:val="22"/>
      <w:szCs w:val="22"/>
      <w:lang w:val="es-ES_tradnl" w:eastAsia="ar-SA"/>
    </w:rPr>
  </w:style>
  <w:style w:type="paragraph" w:customStyle="1" w:styleId="Sinespaciado2">
    <w:name w:val="Sin espaciado2"/>
    <w:pPr>
      <w:suppressAutoHyphens/>
      <w:spacing w:line="100" w:lineRule="atLeast"/>
    </w:pPr>
    <w:rPr>
      <w:rFonts w:ascii="Calibri" w:eastAsia="DejaVu Sans" w:hAnsi="Calibri" w:cs="font205"/>
      <w:kern w:val="1"/>
      <w:sz w:val="22"/>
      <w:szCs w:val="22"/>
      <w:lang w:val="es-ES_tradnl" w:eastAsia="ar-SA"/>
    </w:rPr>
  </w:style>
  <w:style w:type="paragraph" w:styleId="NormalWeb">
    <w:name w:val="Normal (Web)"/>
    <w:basedOn w:val="Normal"/>
    <w:pPr>
      <w:spacing w:before="280" w:after="280"/>
    </w:p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styleId="Sangradetextonormal">
    <w:name w:val="Body Text Indent"/>
    <w:basedOn w:val="Normal"/>
    <w:semiHidden/>
    <w:pPr>
      <w:spacing w:after="120"/>
      <w:ind w:left="283"/>
    </w:pPr>
  </w:style>
  <w:style w:type="paragraph" w:customStyle="1" w:styleId="Textoindependiente21">
    <w:name w:val="Texto independiente 21"/>
    <w:basedOn w:val="Normal"/>
    <w:pPr>
      <w:spacing w:after="120" w:line="480" w:lineRule="auto"/>
    </w:pPr>
  </w:style>
  <w:style w:type="paragraph" w:customStyle="1" w:styleId="Cita1">
    <w:name w:val="Cita1"/>
    <w:basedOn w:val="Normal"/>
    <w:pPr>
      <w:spacing w:after="283" w:line="276" w:lineRule="auto"/>
      <w:ind w:left="567" w:right="567"/>
    </w:pPr>
    <w:rPr>
      <w:rFonts w:ascii="Calibri" w:hAnsi="Calibri"/>
      <w:kern w:val="1"/>
      <w:sz w:val="22"/>
      <w:szCs w:val="20"/>
      <w:lang w:val="es-ES_tradnl"/>
    </w:rPr>
  </w:style>
  <w:style w:type="paragraph" w:customStyle="1" w:styleId="NoSpacing">
    <w:name w:val="No Spacing"/>
    <w:pPr>
      <w:suppressAutoHyphens/>
    </w:pPr>
    <w:rPr>
      <w:rFonts w:ascii="Calibri" w:eastAsia="Calibri" w:hAnsi="Calibri"/>
      <w:sz w:val="22"/>
      <w:szCs w:val="22"/>
      <w:lang w:val="es-ES_tradnl"/>
    </w:rPr>
  </w:style>
  <w:style w:type="paragraph" w:customStyle="1" w:styleId="Pa9">
    <w:name w:val="Pa9"/>
    <w:basedOn w:val="Default"/>
    <w:pPr>
      <w:spacing w:line="201" w:lineRule="atLeast"/>
    </w:pPr>
    <w:rPr>
      <w:rFonts w:eastAsia="SimSun" w:cs="Times New Roman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409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Att: Sr</vt:lpstr>
    </vt:vector>
  </TitlesOfParts>
  <Company>Diputación de Málaga</Company>
  <LinksUpToDate>false</LinksUpToDate>
  <CharactersWithSpaces>2655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Att: Sr</dc:title>
  <dc:subject/>
  <dc:creator>LGuerrero</dc:creator>
  <cp:keywords/>
  <cp:lastModifiedBy>LGuerrero</cp:lastModifiedBy>
  <cp:revision>2</cp:revision>
  <cp:lastPrinted>2012-01-13T13:00:00Z</cp:lastPrinted>
  <dcterms:created xsi:type="dcterms:W3CDTF">2012-01-13T13:03:00Z</dcterms:created>
  <dcterms:modified xsi:type="dcterms:W3CDTF">2012-01-13T13:03:00Z</dcterms:modified>
</cp:coreProperties>
</file>