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36F" w:rsidRPr="00F577E2" w:rsidRDefault="0001236F" w:rsidP="0001236F">
      <w:pPr>
        <w:jc w:val="both"/>
        <w:rPr>
          <w:rFonts w:ascii="Arial" w:hAnsi="Arial" w:cs="Arial"/>
          <w:b/>
        </w:rPr>
      </w:pPr>
    </w:p>
    <w:p w:rsidR="0001236F" w:rsidRPr="00F577E2" w:rsidRDefault="0001236F" w:rsidP="0001236F">
      <w:pPr>
        <w:jc w:val="both"/>
        <w:rPr>
          <w:rFonts w:ascii="Arial" w:hAnsi="Arial" w:cs="Arial"/>
          <w:b/>
        </w:rPr>
      </w:pPr>
    </w:p>
    <w:p w:rsidR="0001236F" w:rsidRPr="002B50D4" w:rsidRDefault="0001236F" w:rsidP="0001236F">
      <w:pPr>
        <w:jc w:val="both"/>
        <w:rPr>
          <w:rFonts w:ascii="Arial" w:hAnsi="Arial" w:cs="Arial"/>
          <w:b/>
        </w:rPr>
      </w:pPr>
    </w:p>
    <w:p w:rsidR="00124283" w:rsidRPr="002B50D4" w:rsidRDefault="00124283" w:rsidP="006405D7">
      <w:pPr>
        <w:jc w:val="both"/>
        <w:rPr>
          <w:rFonts w:ascii="Arial" w:hAnsi="Arial" w:cs="Arial"/>
          <w:b/>
        </w:rPr>
      </w:pPr>
    </w:p>
    <w:p w:rsidR="008401FF" w:rsidRPr="002B50D4" w:rsidRDefault="008401FF" w:rsidP="006405D7">
      <w:pPr>
        <w:jc w:val="both"/>
        <w:rPr>
          <w:rFonts w:ascii="Arial" w:hAnsi="Arial" w:cs="Arial"/>
          <w:b/>
        </w:rPr>
      </w:pPr>
    </w:p>
    <w:p w:rsidR="008401FF" w:rsidRPr="002B50D4" w:rsidRDefault="008401FF" w:rsidP="006405D7">
      <w:pPr>
        <w:jc w:val="both"/>
        <w:rPr>
          <w:rFonts w:ascii="Arial" w:hAnsi="Arial" w:cs="Arial"/>
          <w:b/>
        </w:rPr>
      </w:pPr>
    </w:p>
    <w:p w:rsidR="008401FF" w:rsidRPr="002B50D4" w:rsidRDefault="008401FF" w:rsidP="006405D7">
      <w:pPr>
        <w:jc w:val="both"/>
        <w:rPr>
          <w:rFonts w:ascii="Arial" w:hAnsi="Arial" w:cs="Arial"/>
          <w:b/>
        </w:rPr>
      </w:pPr>
    </w:p>
    <w:p w:rsidR="00FD6AAA" w:rsidRDefault="00FD6AAA" w:rsidP="00FD6AAA">
      <w:pPr>
        <w:pStyle w:val="Sinespaciado"/>
        <w:jc w:val="both"/>
        <w:rPr>
          <w:rFonts w:ascii="Arial" w:hAnsi="Arial" w:cs="Arial"/>
          <w:b/>
        </w:rPr>
      </w:pPr>
    </w:p>
    <w:p w:rsidR="00FD6AAA" w:rsidRDefault="00FD6AAA" w:rsidP="00FD6AAA">
      <w:pPr>
        <w:pStyle w:val="Sinespaciado"/>
        <w:jc w:val="both"/>
        <w:rPr>
          <w:rFonts w:ascii="Arial" w:hAnsi="Arial" w:cs="Arial"/>
          <w:b/>
        </w:rPr>
      </w:pPr>
    </w:p>
    <w:p w:rsidR="00FD6AAA" w:rsidRDefault="00FD6AAA" w:rsidP="00FD6AAA">
      <w:pPr>
        <w:pStyle w:val="Sinespaciado"/>
        <w:jc w:val="both"/>
        <w:rPr>
          <w:rFonts w:ascii="Arial" w:hAnsi="Arial" w:cs="Arial"/>
          <w:b/>
          <w:sz w:val="24"/>
          <w:szCs w:val="24"/>
        </w:rPr>
      </w:pPr>
      <w:r>
        <w:rPr>
          <w:rFonts w:ascii="Arial" w:hAnsi="Arial" w:cs="Arial"/>
          <w:b/>
        </w:rPr>
        <w:t xml:space="preserve"> </w:t>
      </w:r>
      <w:r>
        <w:rPr>
          <w:rFonts w:ascii="Arial" w:hAnsi="Arial" w:cs="Arial"/>
          <w:b/>
          <w:sz w:val="24"/>
          <w:szCs w:val="24"/>
        </w:rPr>
        <w:t xml:space="preserve">AL PRESIDENTE DE LA </w:t>
      </w:r>
    </w:p>
    <w:p w:rsidR="00FD6AAA" w:rsidRDefault="00FD6AAA" w:rsidP="00FD6AAA">
      <w:pPr>
        <w:pStyle w:val="Sinespaciado"/>
        <w:jc w:val="both"/>
        <w:rPr>
          <w:rFonts w:ascii="Arial" w:hAnsi="Arial" w:cs="Arial"/>
          <w:b/>
          <w:sz w:val="24"/>
          <w:szCs w:val="24"/>
        </w:rPr>
      </w:pPr>
      <w:r>
        <w:rPr>
          <w:rFonts w:ascii="Arial" w:hAnsi="Arial" w:cs="Arial"/>
          <w:b/>
          <w:sz w:val="24"/>
          <w:szCs w:val="24"/>
        </w:rPr>
        <w:t>DIPUTACIÓN DE MÁLAGA</w:t>
      </w:r>
    </w:p>
    <w:p w:rsidR="00FD6AAA" w:rsidRDefault="00FD6AAA" w:rsidP="00FD6AAA">
      <w:pPr>
        <w:pStyle w:val="Sinespaciado"/>
        <w:jc w:val="both"/>
        <w:rPr>
          <w:rFonts w:ascii="Arial" w:hAnsi="Arial" w:cs="Arial"/>
          <w:b/>
          <w:sz w:val="24"/>
          <w:szCs w:val="24"/>
        </w:rPr>
      </w:pPr>
    </w:p>
    <w:p w:rsidR="00FD6AAA" w:rsidRDefault="00FD6AAA" w:rsidP="00FD6AAA">
      <w:pPr>
        <w:pStyle w:val="Sinespaciado"/>
        <w:jc w:val="center"/>
        <w:rPr>
          <w:rFonts w:ascii="Arial" w:hAnsi="Arial" w:cs="Arial"/>
          <w:b/>
          <w:sz w:val="24"/>
          <w:szCs w:val="24"/>
        </w:rPr>
      </w:pPr>
    </w:p>
    <w:p w:rsidR="00FD6AAA" w:rsidRDefault="00FD6AAA" w:rsidP="00FD6AAA">
      <w:pPr>
        <w:pStyle w:val="Sinespaciado"/>
        <w:jc w:val="center"/>
        <w:rPr>
          <w:rFonts w:ascii="Arial" w:hAnsi="Arial" w:cs="Arial"/>
          <w:b/>
          <w:sz w:val="24"/>
          <w:szCs w:val="24"/>
        </w:rPr>
      </w:pPr>
    </w:p>
    <w:p w:rsidR="00FD6AAA" w:rsidRDefault="00FD6AAA" w:rsidP="00FD6AAA">
      <w:pPr>
        <w:pStyle w:val="Sinespaciado"/>
        <w:jc w:val="center"/>
        <w:rPr>
          <w:rFonts w:ascii="Arial" w:hAnsi="Arial" w:cs="Arial"/>
          <w:b/>
          <w:sz w:val="24"/>
          <w:szCs w:val="24"/>
        </w:rPr>
      </w:pPr>
      <w:r>
        <w:rPr>
          <w:rFonts w:ascii="Arial" w:hAnsi="Arial" w:cs="Arial"/>
          <w:b/>
          <w:sz w:val="24"/>
          <w:szCs w:val="24"/>
        </w:rPr>
        <w:t>MOCIÓN DEL GRUPO SOCIALISTA RELATIVA A SUBVENCIÓN PARA LA RESIDENCIA EL INGENIO, DEPENDIENTE DE LA ASOCIACIÓN ASPANDEM</w:t>
      </w:r>
    </w:p>
    <w:p w:rsidR="00FD6AAA" w:rsidRDefault="00FD6AAA" w:rsidP="00FD6AAA">
      <w:pPr>
        <w:pStyle w:val="Sinespaciado"/>
        <w:jc w:val="both"/>
        <w:rPr>
          <w:rFonts w:ascii="Arial" w:hAnsi="Arial" w:cs="Arial"/>
          <w:sz w:val="24"/>
          <w:szCs w:val="24"/>
        </w:rPr>
      </w:pPr>
    </w:p>
    <w:p w:rsidR="00FD6AAA" w:rsidRDefault="00FD6AAA" w:rsidP="00FD6AAA">
      <w:pPr>
        <w:pStyle w:val="Sinespaciado"/>
        <w:jc w:val="both"/>
        <w:rPr>
          <w:rFonts w:ascii="Arial" w:hAnsi="Arial" w:cs="Arial"/>
          <w:b/>
          <w:color w:val="231F20"/>
          <w:sz w:val="24"/>
          <w:szCs w:val="24"/>
        </w:rPr>
      </w:pPr>
    </w:p>
    <w:p w:rsidR="00FD6AAA" w:rsidRDefault="00FD6AAA" w:rsidP="00FD6AAA">
      <w:pPr>
        <w:pStyle w:val="Sinespaciado"/>
        <w:jc w:val="both"/>
        <w:rPr>
          <w:rFonts w:ascii="Arial" w:hAnsi="Arial" w:cs="Arial"/>
          <w:b/>
          <w:sz w:val="24"/>
          <w:szCs w:val="24"/>
        </w:rPr>
      </w:pPr>
      <w:r>
        <w:rPr>
          <w:rFonts w:ascii="Arial" w:hAnsi="Arial" w:cs="Arial"/>
          <w:b/>
          <w:color w:val="231F20"/>
          <w:sz w:val="24"/>
          <w:szCs w:val="24"/>
        </w:rPr>
        <w:t>Francisco Javier Conejo Rueda, Diputado Portavoz y José Garrido Mancera, Diputado del Grupo Socialista de la Diputación de Málaga</w:t>
      </w:r>
      <w:r>
        <w:rPr>
          <w:rFonts w:ascii="Arial" w:hAnsi="Arial" w:cs="Arial"/>
          <w:color w:val="231F20"/>
          <w:sz w:val="24"/>
          <w:szCs w:val="24"/>
        </w:rPr>
        <w:t xml:space="preserve">, al amparo de lo dispuesto en el art. 97.3 del Reglamento de Organización, Funcionamiento y Régimen Jurídico de las Entidades Locales, presenta ante ese Pleno Corporativo la siguiente </w:t>
      </w:r>
      <w:r>
        <w:rPr>
          <w:rFonts w:ascii="Arial" w:hAnsi="Arial" w:cs="Arial"/>
          <w:b/>
          <w:bCs/>
          <w:color w:val="231F20"/>
          <w:sz w:val="24"/>
          <w:szCs w:val="24"/>
        </w:rPr>
        <w:t xml:space="preserve">MOCIÓN relativa a </w:t>
      </w:r>
      <w:r>
        <w:rPr>
          <w:rFonts w:ascii="Arial" w:hAnsi="Arial" w:cs="Arial"/>
          <w:b/>
          <w:sz w:val="24"/>
          <w:szCs w:val="24"/>
        </w:rPr>
        <w:t>subvención para la residencia El Ingenio, dependiente de la asociación ASPANDEM</w:t>
      </w:r>
    </w:p>
    <w:p w:rsidR="00FD6AAA" w:rsidRDefault="00FD6AAA" w:rsidP="00FD6AAA">
      <w:pPr>
        <w:pStyle w:val="Sinespaciado"/>
        <w:jc w:val="both"/>
        <w:rPr>
          <w:rFonts w:ascii="Arial" w:hAnsi="Arial" w:cs="Arial"/>
          <w:color w:val="231F20"/>
          <w:sz w:val="24"/>
          <w:szCs w:val="24"/>
        </w:rPr>
      </w:pPr>
    </w:p>
    <w:p w:rsidR="00FD6AAA" w:rsidRDefault="00FD6AAA" w:rsidP="00FD6AAA">
      <w:pPr>
        <w:pStyle w:val="Sinespaciado"/>
        <w:jc w:val="both"/>
        <w:rPr>
          <w:rFonts w:ascii="Arial" w:hAnsi="Arial" w:cs="Arial"/>
          <w:color w:val="231F20"/>
          <w:sz w:val="24"/>
          <w:szCs w:val="24"/>
        </w:rPr>
      </w:pPr>
    </w:p>
    <w:p w:rsidR="00FD6AAA" w:rsidRPr="00617E4A" w:rsidRDefault="00FD6AAA" w:rsidP="00FD6AAA">
      <w:pPr>
        <w:pStyle w:val="Sinespaciado"/>
        <w:jc w:val="center"/>
        <w:rPr>
          <w:rFonts w:ascii="Arial" w:hAnsi="Arial" w:cs="Arial"/>
          <w:b/>
          <w:color w:val="231F20"/>
        </w:rPr>
      </w:pPr>
      <w:r w:rsidRPr="00617E4A">
        <w:rPr>
          <w:rFonts w:ascii="Arial" w:hAnsi="Arial" w:cs="Arial"/>
          <w:b/>
          <w:color w:val="231F20"/>
        </w:rPr>
        <w:t>EXPOSICIÓN DE MOTIVOS</w:t>
      </w:r>
    </w:p>
    <w:p w:rsidR="00FD6AAA" w:rsidRPr="00617E4A" w:rsidRDefault="00FD6AAA" w:rsidP="00FD6AAA">
      <w:pPr>
        <w:pStyle w:val="Sinespaciado"/>
        <w:jc w:val="both"/>
        <w:rPr>
          <w:rFonts w:ascii="Arial" w:hAnsi="Arial" w:cs="Arial"/>
          <w:color w:val="231F20"/>
        </w:rPr>
      </w:pPr>
    </w:p>
    <w:p w:rsidR="00FD6AAA" w:rsidRPr="00617E4A" w:rsidRDefault="00FD6AAA" w:rsidP="00FD6AAA">
      <w:pPr>
        <w:pStyle w:val="Sinespaciado"/>
        <w:jc w:val="both"/>
        <w:rPr>
          <w:rFonts w:ascii="Arial" w:hAnsi="Arial" w:cs="Arial"/>
          <w:color w:val="231F20"/>
        </w:rPr>
      </w:pPr>
    </w:p>
    <w:p w:rsidR="00FD6AAA" w:rsidRPr="00617E4A" w:rsidRDefault="00FD6AAA" w:rsidP="00FD6AAA">
      <w:pPr>
        <w:pStyle w:val="Sinespaciado"/>
        <w:jc w:val="both"/>
        <w:rPr>
          <w:rFonts w:ascii="Arial" w:hAnsi="Arial" w:cs="Arial"/>
          <w:color w:val="231F20"/>
        </w:rPr>
      </w:pPr>
      <w:r w:rsidRPr="00617E4A">
        <w:rPr>
          <w:rFonts w:ascii="Arial" w:hAnsi="Arial" w:cs="Arial"/>
          <w:bCs/>
        </w:rPr>
        <w:t xml:space="preserve">ASPANDEM </w:t>
      </w:r>
      <w:r w:rsidRPr="00617E4A">
        <w:rPr>
          <w:rFonts w:ascii="Arial" w:hAnsi="Arial" w:cs="Arial"/>
          <w:color w:val="231F20"/>
        </w:rPr>
        <w:t xml:space="preserve">es una asociación dedicada a la atención de las personas con discapacidad intelectual, fundada en 1980 y con sede en San Pedro de Alcántara. Su misión es la normalización de las condiciones de vida de las personas con discapacidad a la que sirve con independencia del tipo, grado de afectación y edad, contando además con los deseos, autodeterminación y aspiraciones de las mismas. </w:t>
      </w:r>
    </w:p>
    <w:p w:rsidR="00FD6AAA" w:rsidRPr="00617E4A" w:rsidRDefault="00FD6AAA" w:rsidP="00FD6AAA">
      <w:pPr>
        <w:pStyle w:val="Sinespaciado"/>
        <w:jc w:val="both"/>
        <w:rPr>
          <w:rFonts w:ascii="Arial" w:hAnsi="Arial" w:cs="Arial"/>
          <w:color w:val="231F20"/>
        </w:rPr>
      </w:pPr>
    </w:p>
    <w:p w:rsidR="00FD6AAA" w:rsidRPr="00617E4A" w:rsidRDefault="00FD6AAA" w:rsidP="00FD6AAA">
      <w:pPr>
        <w:pStyle w:val="Default"/>
        <w:jc w:val="both"/>
        <w:rPr>
          <w:sz w:val="22"/>
          <w:szCs w:val="22"/>
        </w:rPr>
      </w:pPr>
      <w:r w:rsidRPr="00617E4A">
        <w:rPr>
          <w:bCs/>
          <w:sz w:val="22"/>
          <w:szCs w:val="22"/>
        </w:rPr>
        <w:t xml:space="preserve">ASPANDEM </w:t>
      </w:r>
      <w:r w:rsidRPr="00617E4A">
        <w:rPr>
          <w:sz w:val="22"/>
          <w:szCs w:val="22"/>
        </w:rPr>
        <w:t xml:space="preserve">ha crecido en estos años no sólo en número de centros tanto ocupacionales, residenciales, viviendas, educativos o laborales, sino y, de forma espectacular, en su manera de atención y asistencia. </w:t>
      </w:r>
    </w:p>
    <w:p w:rsidR="00FD6AAA" w:rsidRPr="00617E4A" w:rsidRDefault="00FD6AAA" w:rsidP="00FD6AAA">
      <w:pPr>
        <w:pStyle w:val="Default"/>
        <w:jc w:val="both"/>
        <w:rPr>
          <w:sz w:val="22"/>
          <w:szCs w:val="22"/>
        </w:rPr>
      </w:pPr>
    </w:p>
    <w:p w:rsidR="00FD6AAA" w:rsidRPr="00617E4A" w:rsidRDefault="00FD6AAA" w:rsidP="00FD6AAA">
      <w:pPr>
        <w:pStyle w:val="Default"/>
        <w:jc w:val="both"/>
        <w:rPr>
          <w:sz w:val="22"/>
          <w:szCs w:val="22"/>
        </w:rPr>
      </w:pPr>
      <w:r w:rsidRPr="00617E4A">
        <w:rPr>
          <w:sz w:val="22"/>
          <w:szCs w:val="22"/>
        </w:rPr>
        <w:t xml:space="preserve">Cada vez existe más demanda de recursos asistenciales y humanos y, </w:t>
      </w:r>
      <w:r w:rsidRPr="00617E4A">
        <w:rPr>
          <w:bCs/>
          <w:sz w:val="22"/>
          <w:szCs w:val="22"/>
        </w:rPr>
        <w:t xml:space="preserve">la asociación </w:t>
      </w:r>
      <w:r w:rsidRPr="00617E4A">
        <w:rPr>
          <w:sz w:val="22"/>
          <w:szCs w:val="22"/>
        </w:rPr>
        <w:t xml:space="preserve">en su constante interés por dar respuesta a las demandas existentes, principalmente de plazas </w:t>
      </w:r>
      <w:r w:rsidRPr="00617E4A">
        <w:rPr>
          <w:sz w:val="22"/>
          <w:szCs w:val="22"/>
        </w:rPr>
        <w:lastRenderedPageBreak/>
        <w:t xml:space="preserve">residenciales, ofrece nuevos centros y servicios a la población de personas con discapacidad intelectual. </w:t>
      </w:r>
    </w:p>
    <w:p w:rsidR="00FD6AAA" w:rsidRPr="00617E4A" w:rsidRDefault="00FD6AAA" w:rsidP="00FD6AAA">
      <w:pPr>
        <w:pStyle w:val="Default"/>
        <w:jc w:val="both"/>
        <w:rPr>
          <w:sz w:val="22"/>
          <w:szCs w:val="22"/>
        </w:rPr>
      </w:pPr>
    </w:p>
    <w:p w:rsidR="00FD6AAA" w:rsidRPr="00617E4A" w:rsidRDefault="00FD6AAA" w:rsidP="00FD6AAA">
      <w:pPr>
        <w:pStyle w:val="Default"/>
        <w:jc w:val="both"/>
        <w:rPr>
          <w:sz w:val="22"/>
          <w:szCs w:val="22"/>
        </w:rPr>
      </w:pPr>
      <w:r w:rsidRPr="00617E4A">
        <w:rPr>
          <w:sz w:val="22"/>
          <w:szCs w:val="22"/>
        </w:rPr>
        <w:t xml:space="preserve">Con estos objetivos y los nuevos enfoques asistenciales, </w:t>
      </w:r>
      <w:proofErr w:type="spellStart"/>
      <w:r w:rsidRPr="00617E4A">
        <w:rPr>
          <w:bCs/>
          <w:sz w:val="22"/>
          <w:szCs w:val="22"/>
        </w:rPr>
        <w:t>Aspandem</w:t>
      </w:r>
      <w:proofErr w:type="spellEnd"/>
      <w:r w:rsidRPr="00617E4A">
        <w:rPr>
          <w:bCs/>
          <w:sz w:val="22"/>
          <w:szCs w:val="22"/>
        </w:rPr>
        <w:t xml:space="preserve"> </w:t>
      </w:r>
      <w:r w:rsidRPr="00617E4A">
        <w:rPr>
          <w:sz w:val="22"/>
          <w:szCs w:val="22"/>
        </w:rPr>
        <w:t xml:space="preserve">pretende, no sólo apostar por edificios que presenten un buen diseño arquitectónico y decorativos, sino poner a disposición de las personas con discapacidad comedores y servicios adaptados, unidades de atención, fisioterapia, servicio médico, etc. Así pues con esta finalidad, desde el pasado año 2008, la asociación está inmersa en la construcción de un nuevo centro, en el cual se pondrán en funcionamiento los siguientes centros y servicios: </w:t>
      </w:r>
    </w:p>
    <w:p w:rsidR="00FD6AAA" w:rsidRPr="00617E4A" w:rsidRDefault="00FD6AAA" w:rsidP="00FD6AAA">
      <w:pPr>
        <w:pStyle w:val="Default"/>
        <w:jc w:val="both"/>
        <w:rPr>
          <w:sz w:val="22"/>
          <w:szCs w:val="22"/>
        </w:rPr>
      </w:pPr>
    </w:p>
    <w:p w:rsidR="00FD6AAA" w:rsidRPr="00617E4A" w:rsidRDefault="00FD6AAA" w:rsidP="00FD6AAA">
      <w:pPr>
        <w:pStyle w:val="Default"/>
        <w:jc w:val="both"/>
        <w:rPr>
          <w:sz w:val="22"/>
          <w:szCs w:val="22"/>
        </w:rPr>
      </w:pPr>
      <w:r w:rsidRPr="00617E4A">
        <w:rPr>
          <w:sz w:val="22"/>
          <w:szCs w:val="22"/>
        </w:rPr>
        <w:t xml:space="preserve">1.- Residencia Modular para Personas Gravemente Afectadas con capacidad para 51 plazas. </w:t>
      </w:r>
    </w:p>
    <w:p w:rsidR="00FD6AAA" w:rsidRPr="00617E4A" w:rsidRDefault="00FD6AAA" w:rsidP="00FD6AAA">
      <w:pPr>
        <w:pStyle w:val="Default"/>
        <w:jc w:val="both"/>
        <w:rPr>
          <w:sz w:val="22"/>
          <w:szCs w:val="22"/>
        </w:rPr>
      </w:pPr>
      <w:r w:rsidRPr="00617E4A">
        <w:rPr>
          <w:sz w:val="22"/>
          <w:szCs w:val="22"/>
        </w:rPr>
        <w:t xml:space="preserve">2.- Unidad de Estancias Diurnas con Terapia Ocupacional con capacidad para 30 personas. </w:t>
      </w:r>
    </w:p>
    <w:p w:rsidR="00FD6AAA" w:rsidRPr="00617E4A" w:rsidRDefault="00FD6AAA" w:rsidP="00FD6AAA">
      <w:pPr>
        <w:pStyle w:val="Default"/>
        <w:jc w:val="both"/>
        <w:rPr>
          <w:sz w:val="22"/>
          <w:szCs w:val="22"/>
        </w:rPr>
      </w:pPr>
      <w:r w:rsidRPr="00617E4A">
        <w:rPr>
          <w:sz w:val="22"/>
          <w:szCs w:val="22"/>
        </w:rPr>
        <w:t xml:space="preserve">3.- Centros Especiales de Empleo: Servicios (comedor, cocina y limpieza), Lavandería, Parking y Lavadero de Vehículos. </w:t>
      </w:r>
    </w:p>
    <w:p w:rsidR="00FD6AAA" w:rsidRPr="00617E4A" w:rsidRDefault="00FD6AAA" w:rsidP="00FD6AAA">
      <w:pPr>
        <w:pStyle w:val="Default"/>
        <w:jc w:val="both"/>
        <w:rPr>
          <w:sz w:val="22"/>
          <w:szCs w:val="22"/>
        </w:rPr>
      </w:pPr>
    </w:p>
    <w:p w:rsidR="00FD6AAA" w:rsidRPr="00617E4A" w:rsidRDefault="00FD6AAA" w:rsidP="00FD6AAA">
      <w:pPr>
        <w:pStyle w:val="Sinespaciado"/>
        <w:jc w:val="both"/>
        <w:rPr>
          <w:rFonts w:ascii="Arial" w:hAnsi="Arial" w:cs="Arial"/>
          <w:bCs/>
        </w:rPr>
      </w:pPr>
      <w:r w:rsidRPr="00617E4A">
        <w:rPr>
          <w:rFonts w:ascii="Arial" w:hAnsi="Arial" w:cs="Arial"/>
        </w:rPr>
        <w:t>El proyecto inicial de la Residencia Modular ‘</w:t>
      </w:r>
      <w:r w:rsidRPr="00617E4A">
        <w:rPr>
          <w:rFonts w:ascii="Arial" w:hAnsi="Arial" w:cs="Arial"/>
          <w:bCs/>
          <w:iCs/>
        </w:rPr>
        <w:t>El Ingenio</w:t>
      </w:r>
      <w:r w:rsidRPr="00617E4A">
        <w:rPr>
          <w:rFonts w:ascii="Arial" w:hAnsi="Arial" w:cs="Arial"/>
        </w:rPr>
        <w:t xml:space="preserve">’ de </w:t>
      </w:r>
      <w:r w:rsidRPr="00617E4A">
        <w:rPr>
          <w:rFonts w:ascii="Arial" w:hAnsi="Arial" w:cs="Arial"/>
          <w:bCs/>
        </w:rPr>
        <w:t xml:space="preserve">ASPANDEM </w:t>
      </w:r>
      <w:r w:rsidRPr="00617E4A">
        <w:rPr>
          <w:rFonts w:ascii="Arial" w:hAnsi="Arial" w:cs="Arial"/>
        </w:rPr>
        <w:t xml:space="preserve">se inició hace más de diez años y se configuró en base a necesidades y criterios vigentes en ese momento. En un primer momento la nueva Residencia iba a tener una capacidad de </w:t>
      </w:r>
      <w:r w:rsidRPr="00617E4A">
        <w:rPr>
          <w:rFonts w:ascii="Arial" w:hAnsi="Arial" w:cs="Arial"/>
          <w:bCs/>
        </w:rPr>
        <w:t>37 Personas con Discapacidad Gravemente Afectadas</w:t>
      </w:r>
      <w:r w:rsidRPr="00617E4A">
        <w:rPr>
          <w:rFonts w:ascii="Arial" w:hAnsi="Arial" w:cs="Arial"/>
        </w:rPr>
        <w:t xml:space="preserve">. En ese momento, y siguiendo una petición de ampliación de plazas, debido a la alta demanda de la Junta de Andalucía se procedió a la modificación del </w:t>
      </w:r>
      <w:r w:rsidRPr="00617E4A">
        <w:rPr>
          <w:rFonts w:ascii="Arial" w:hAnsi="Arial" w:cs="Arial"/>
          <w:bCs/>
        </w:rPr>
        <w:t xml:space="preserve">Proyecto Base </w:t>
      </w:r>
      <w:r w:rsidRPr="00617E4A">
        <w:rPr>
          <w:rFonts w:ascii="Arial" w:hAnsi="Arial" w:cs="Arial"/>
        </w:rPr>
        <w:t xml:space="preserve">para hacer realidad esas </w:t>
      </w:r>
      <w:r w:rsidRPr="00617E4A">
        <w:rPr>
          <w:rFonts w:ascii="Arial" w:hAnsi="Arial" w:cs="Arial"/>
          <w:bCs/>
        </w:rPr>
        <w:t>51 plazas</w:t>
      </w:r>
      <w:r w:rsidRPr="00617E4A">
        <w:rPr>
          <w:rFonts w:ascii="Arial" w:hAnsi="Arial" w:cs="Arial"/>
        </w:rPr>
        <w:t xml:space="preserve">. El incremento de </w:t>
      </w:r>
      <w:r w:rsidRPr="00617E4A">
        <w:rPr>
          <w:rFonts w:ascii="Arial" w:hAnsi="Arial" w:cs="Arial"/>
          <w:bCs/>
        </w:rPr>
        <w:t xml:space="preserve">14 plazas </w:t>
      </w:r>
      <w:r w:rsidRPr="00617E4A">
        <w:rPr>
          <w:rFonts w:ascii="Arial" w:hAnsi="Arial" w:cs="Arial"/>
        </w:rPr>
        <w:t xml:space="preserve">sobre las previstas inicialmente, supuso una modificación en el proyecto base, con ampliación de estancias, instalaciones y de todas las infraestructuras necesarias para la </w:t>
      </w:r>
      <w:r w:rsidRPr="00617E4A">
        <w:rPr>
          <w:rFonts w:ascii="Arial" w:hAnsi="Arial" w:cs="Arial"/>
          <w:bCs/>
        </w:rPr>
        <w:t xml:space="preserve">ampliación. </w:t>
      </w:r>
    </w:p>
    <w:p w:rsidR="00FD6AAA" w:rsidRPr="00617E4A" w:rsidRDefault="00FD6AAA" w:rsidP="00FD6AAA">
      <w:pPr>
        <w:pStyle w:val="Sinespaciado"/>
        <w:jc w:val="both"/>
        <w:rPr>
          <w:rFonts w:ascii="Arial" w:hAnsi="Arial" w:cs="Arial"/>
        </w:rPr>
      </w:pPr>
    </w:p>
    <w:p w:rsidR="00FD6AAA" w:rsidRDefault="00FD6AAA" w:rsidP="00FD6AAA">
      <w:pPr>
        <w:pStyle w:val="Default"/>
        <w:jc w:val="both"/>
        <w:rPr>
          <w:sz w:val="22"/>
          <w:szCs w:val="22"/>
        </w:rPr>
      </w:pPr>
      <w:r w:rsidRPr="00617E4A">
        <w:rPr>
          <w:sz w:val="22"/>
          <w:szCs w:val="22"/>
        </w:rPr>
        <w:t xml:space="preserve">El presupuesto de partida y siempre referido al proyecto base aprobado el día 17 de diciembre de 2007, ascendió a un importe de </w:t>
      </w:r>
      <w:r w:rsidRPr="00617E4A">
        <w:rPr>
          <w:bCs/>
          <w:sz w:val="22"/>
          <w:szCs w:val="22"/>
        </w:rPr>
        <w:t>4.231.294,01 euros</w:t>
      </w:r>
      <w:r w:rsidRPr="00617E4A">
        <w:rPr>
          <w:sz w:val="22"/>
          <w:szCs w:val="22"/>
        </w:rPr>
        <w:t xml:space="preserve">, de los cuales </w:t>
      </w:r>
      <w:r w:rsidRPr="00617E4A">
        <w:rPr>
          <w:bCs/>
          <w:sz w:val="22"/>
          <w:szCs w:val="22"/>
        </w:rPr>
        <w:t xml:space="preserve">ASPANDEM </w:t>
      </w:r>
      <w:r w:rsidRPr="00617E4A">
        <w:rPr>
          <w:sz w:val="22"/>
          <w:szCs w:val="22"/>
        </w:rPr>
        <w:t xml:space="preserve">aportó mediante </w:t>
      </w:r>
      <w:r w:rsidRPr="00617E4A">
        <w:rPr>
          <w:bCs/>
          <w:sz w:val="22"/>
          <w:szCs w:val="22"/>
        </w:rPr>
        <w:t xml:space="preserve">Fondos Propios 1.272.505,01 euros </w:t>
      </w:r>
      <w:r w:rsidRPr="00617E4A">
        <w:rPr>
          <w:sz w:val="22"/>
          <w:szCs w:val="22"/>
        </w:rPr>
        <w:t xml:space="preserve">y la </w:t>
      </w:r>
      <w:r w:rsidRPr="00617E4A">
        <w:rPr>
          <w:bCs/>
          <w:sz w:val="22"/>
          <w:szCs w:val="22"/>
        </w:rPr>
        <w:t xml:space="preserve">Consejería para la Igualdad y Bienestar Social </w:t>
      </w:r>
      <w:r w:rsidRPr="00617E4A">
        <w:rPr>
          <w:sz w:val="22"/>
          <w:szCs w:val="22"/>
        </w:rPr>
        <w:t xml:space="preserve">aportó un total de </w:t>
      </w:r>
      <w:r w:rsidRPr="00617E4A">
        <w:rPr>
          <w:bCs/>
          <w:sz w:val="22"/>
          <w:szCs w:val="22"/>
        </w:rPr>
        <w:t>2.958.789,00 euros</w:t>
      </w:r>
      <w:r w:rsidRPr="00617E4A">
        <w:rPr>
          <w:sz w:val="22"/>
          <w:szCs w:val="22"/>
        </w:rPr>
        <w:t xml:space="preserve">, en fechas 04/12/2006, 12/11/2007, 01/12/2008 y 19/05/2009, por importe 300.000,00€, 140.000,00€, 200.000,00€ y 2.318.789,00€, respectivamente. </w:t>
      </w:r>
    </w:p>
    <w:p w:rsidR="00A647D6" w:rsidRDefault="00A647D6" w:rsidP="00FD6AAA">
      <w:pPr>
        <w:pStyle w:val="Default"/>
        <w:jc w:val="both"/>
        <w:rPr>
          <w:sz w:val="22"/>
          <w:szCs w:val="22"/>
        </w:rPr>
      </w:pPr>
    </w:p>
    <w:p w:rsidR="00A647D6" w:rsidRPr="00617E4A" w:rsidRDefault="00A647D6" w:rsidP="00A647D6">
      <w:pPr>
        <w:pStyle w:val="Default"/>
        <w:jc w:val="both"/>
        <w:rPr>
          <w:color w:val="231F20"/>
        </w:rPr>
      </w:pPr>
      <w:r w:rsidRPr="00617E4A">
        <w:rPr>
          <w:sz w:val="22"/>
          <w:szCs w:val="22"/>
        </w:rPr>
        <w:t xml:space="preserve">Las distintas ayudas y subvenciones concedidas durante el ejercicio 2010, por solicitud a los diferentes organismos, entidades y programas, son las siguientes: </w:t>
      </w:r>
      <w:r>
        <w:rPr>
          <w:sz w:val="22"/>
          <w:szCs w:val="22"/>
        </w:rPr>
        <w:t xml:space="preserve">Diputación (120.000 euros), Junta de Andalucía (70.000), Ayuntamiento de </w:t>
      </w:r>
      <w:proofErr w:type="spellStart"/>
      <w:r>
        <w:rPr>
          <w:sz w:val="22"/>
          <w:szCs w:val="22"/>
        </w:rPr>
        <w:t>Benahavís</w:t>
      </w:r>
      <w:proofErr w:type="spellEnd"/>
      <w:r>
        <w:rPr>
          <w:sz w:val="22"/>
          <w:szCs w:val="22"/>
        </w:rPr>
        <w:t xml:space="preserve"> (70.000 euros) y  ACOSOL (70.000 euros). </w:t>
      </w:r>
    </w:p>
    <w:p w:rsidR="00FD6AAA" w:rsidRPr="00617E4A" w:rsidRDefault="00FD6AAA" w:rsidP="00FD6AAA">
      <w:pPr>
        <w:pStyle w:val="Default"/>
        <w:jc w:val="both"/>
        <w:rPr>
          <w:sz w:val="22"/>
          <w:szCs w:val="22"/>
        </w:rPr>
      </w:pPr>
    </w:p>
    <w:p w:rsidR="00FD6AAA" w:rsidRPr="00617E4A" w:rsidRDefault="00FD6AAA" w:rsidP="00FD6AAA">
      <w:pPr>
        <w:pStyle w:val="Sinespaciado"/>
        <w:jc w:val="both"/>
        <w:rPr>
          <w:rFonts w:ascii="Arial" w:hAnsi="Arial" w:cs="Arial"/>
          <w:color w:val="231F20"/>
        </w:rPr>
      </w:pPr>
      <w:r w:rsidRPr="00617E4A">
        <w:rPr>
          <w:rFonts w:ascii="Arial" w:hAnsi="Arial" w:cs="Arial"/>
        </w:rPr>
        <w:t>En la actualidad, una vez finalizadas las obras, la asociación tiene previsto completar el equipamiento del centro</w:t>
      </w:r>
      <w:r w:rsidR="007A1F92">
        <w:rPr>
          <w:rFonts w:ascii="Arial" w:hAnsi="Arial" w:cs="Arial"/>
        </w:rPr>
        <w:t>, con la aportación del Gobierno de España mediante el programa del 0,7% del IRPF con una cantidad de 620.000 euros</w:t>
      </w:r>
      <w:r w:rsidRPr="00617E4A">
        <w:rPr>
          <w:rFonts w:ascii="Arial" w:hAnsi="Arial" w:cs="Arial"/>
        </w:rPr>
        <w:t xml:space="preserve">. El total del incremento de coste de construcción motivado por las </w:t>
      </w:r>
      <w:r w:rsidRPr="00617E4A">
        <w:rPr>
          <w:rFonts w:ascii="Arial" w:hAnsi="Arial" w:cs="Arial"/>
          <w:bCs/>
        </w:rPr>
        <w:t>ampliaciones, mejoras y desviaciones</w:t>
      </w:r>
      <w:r w:rsidRPr="00617E4A">
        <w:rPr>
          <w:rFonts w:ascii="Arial" w:hAnsi="Arial" w:cs="Arial"/>
        </w:rPr>
        <w:t xml:space="preserve">, ha ascendido a un total de </w:t>
      </w:r>
      <w:r w:rsidRPr="00617E4A">
        <w:rPr>
          <w:rFonts w:ascii="Arial" w:hAnsi="Arial" w:cs="Arial"/>
          <w:bCs/>
        </w:rPr>
        <w:t xml:space="preserve"> 736.603,47 euros. </w:t>
      </w:r>
      <w:r w:rsidRPr="00617E4A">
        <w:rPr>
          <w:rFonts w:ascii="Arial" w:hAnsi="Arial" w:cs="Arial"/>
          <w:color w:val="231F20"/>
        </w:rPr>
        <w:t>Según los datos aportados por ASPANDEM, l</w:t>
      </w:r>
      <w:r w:rsidR="00FD67BF">
        <w:rPr>
          <w:rFonts w:ascii="Arial" w:hAnsi="Arial" w:cs="Arial"/>
          <w:color w:val="231F20"/>
        </w:rPr>
        <w:t xml:space="preserve">a financiación total de la obra </w:t>
      </w:r>
      <w:r w:rsidRPr="00617E4A">
        <w:rPr>
          <w:rFonts w:ascii="Arial" w:hAnsi="Arial" w:cs="Arial"/>
          <w:color w:val="231F20"/>
        </w:rPr>
        <w:t>del nuevo centro de atención no está cubierta. En concreto, faltan 467.491,13 euros.</w:t>
      </w:r>
    </w:p>
    <w:p w:rsidR="00FD6AAA" w:rsidRPr="00617E4A" w:rsidRDefault="00FD6AAA" w:rsidP="00FD6AAA">
      <w:pPr>
        <w:pStyle w:val="Default"/>
        <w:jc w:val="both"/>
        <w:rPr>
          <w:sz w:val="22"/>
          <w:szCs w:val="22"/>
        </w:rPr>
      </w:pPr>
    </w:p>
    <w:p w:rsidR="00FD6AAA" w:rsidRPr="00617E4A" w:rsidRDefault="00FD6AAA" w:rsidP="00FD6AAA">
      <w:pPr>
        <w:pStyle w:val="Sinespaciado"/>
        <w:jc w:val="both"/>
        <w:rPr>
          <w:rFonts w:ascii="Arial" w:hAnsi="Arial" w:cs="Arial"/>
          <w:color w:val="231F20"/>
        </w:rPr>
      </w:pPr>
    </w:p>
    <w:p w:rsidR="00FD6AAA" w:rsidRPr="00617E4A" w:rsidRDefault="00FD6AAA" w:rsidP="00FD6AAA">
      <w:pPr>
        <w:pStyle w:val="Sinespaciado"/>
        <w:jc w:val="both"/>
        <w:rPr>
          <w:rFonts w:ascii="Arial" w:hAnsi="Arial" w:cs="Arial"/>
          <w:color w:val="231F20"/>
        </w:rPr>
      </w:pPr>
      <w:r w:rsidRPr="00617E4A">
        <w:rPr>
          <w:rFonts w:ascii="Arial" w:hAnsi="Arial" w:cs="Arial"/>
          <w:color w:val="231F20"/>
        </w:rPr>
        <w:lastRenderedPageBreak/>
        <w:t>Por todo lo cual el Grupo Socialista formula la siguiente MOCIÓN a fin de que el Pleno se pronuncie sobre la misma y adopte los siguientes</w:t>
      </w:r>
    </w:p>
    <w:p w:rsidR="00FD6AAA" w:rsidRPr="00617E4A" w:rsidRDefault="00FD6AAA" w:rsidP="00FD6AAA">
      <w:pPr>
        <w:pStyle w:val="Sinespaciado"/>
        <w:jc w:val="both"/>
        <w:rPr>
          <w:rFonts w:ascii="Arial" w:hAnsi="Arial" w:cs="Arial"/>
          <w:bCs/>
          <w:color w:val="231F20"/>
        </w:rPr>
      </w:pPr>
    </w:p>
    <w:p w:rsidR="00FD6AAA" w:rsidRPr="00617E4A" w:rsidRDefault="00FD6AAA" w:rsidP="00FD6AAA">
      <w:pPr>
        <w:pStyle w:val="Sinespaciado"/>
        <w:jc w:val="center"/>
        <w:rPr>
          <w:rFonts w:ascii="Arial" w:hAnsi="Arial" w:cs="Arial"/>
          <w:b/>
          <w:bCs/>
          <w:color w:val="231F20"/>
        </w:rPr>
      </w:pPr>
      <w:r w:rsidRPr="00617E4A">
        <w:rPr>
          <w:rFonts w:ascii="Arial" w:hAnsi="Arial" w:cs="Arial"/>
          <w:b/>
          <w:bCs/>
          <w:color w:val="231F20"/>
        </w:rPr>
        <w:t>ACUERDO:</w:t>
      </w:r>
    </w:p>
    <w:p w:rsidR="00FD6AAA" w:rsidRPr="00617E4A" w:rsidRDefault="00FD6AAA" w:rsidP="00FD6AAA">
      <w:pPr>
        <w:pStyle w:val="Sinespaciado"/>
        <w:jc w:val="both"/>
        <w:rPr>
          <w:rFonts w:ascii="Arial" w:hAnsi="Arial" w:cs="Arial"/>
          <w:color w:val="231F20"/>
        </w:rPr>
      </w:pPr>
    </w:p>
    <w:p w:rsidR="00FD6AAA" w:rsidRPr="00617E4A" w:rsidRDefault="00FD6AAA" w:rsidP="00FD6AAA">
      <w:pPr>
        <w:pStyle w:val="Sinespaciado"/>
        <w:jc w:val="both"/>
        <w:rPr>
          <w:rFonts w:ascii="Arial" w:hAnsi="Arial" w:cs="Arial"/>
          <w:color w:val="231F20"/>
        </w:rPr>
      </w:pPr>
      <w:r w:rsidRPr="00617E4A">
        <w:rPr>
          <w:rFonts w:ascii="Arial" w:hAnsi="Arial" w:cs="Arial"/>
          <w:color w:val="231F20"/>
        </w:rPr>
        <w:t>Primero.- Instar al equipo de gobierno de la Diputación de Málaga a destinar una subvención directa a cargo del Presupuesto General de la Diputación de Málaga</w:t>
      </w:r>
      <w:r w:rsidR="007D5559">
        <w:rPr>
          <w:rFonts w:ascii="Arial" w:hAnsi="Arial" w:cs="Arial"/>
          <w:color w:val="231F20"/>
        </w:rPr>
        <w:t xml:space="preserve"> 2012 </w:t>
      </w:r>
      <w:r w:rsidRPr="00617E4A">
        <w:rPr>
          <w:rFonts w:ascii="Arial" w:hAnsi="Arial" w:cs="Arial"/>
          <w:color w:val="231F20"/>
        </w:rPr>
        <w:t>para cubrir en un porcentaje la cantidad pendiente de pagar del proyecto de residencia de El Ingenio</w:t>
      </w:r>
      <w:r w:rsidR="00957D99">
        <w:rPr>
          <w:rFonts w:ascii="Arial" w:hAnsi="Arial" w:cs="Arial"/>
          <w:color w:val="231F20"/>
        </w:rPr>
        <w:t xml:space="preserve"> de la asociación ASPA</w:t>
      </w:r>
      <w:r w:rsidR="00B152F3">
        <w:rPr>
          <w:rFonts w:ascii="Arial" w:hAnsi="Arial" w:cs="Arial"/>
          <w:color w:val="231F20"/>
        </w:rPr>
        <w:t>N</w:t>
      </w:r>
      <w:r w:rsidR="00957D99">
        <w:rPr>
          <w:rFonts w:ascii="Arial" w:hAnsi="Arial" w:cs="Arial"/>
          <w:color w:val="231F20"/>
        </w:rPr>
        <w:t>DEM</w:t>
      </w:r>
      <w:r w:rsidRPr="00617E4A">
        <w:rPr>
          <w:rFonts w:ascii="Arial" w:hAnsi="Arial" w:cs="Arial"/>
          <w:color w:val="231F20"/>
        </w:rPr>
        <w:t xml:space="preserve">. </w:t>
      </w:r>
    </w:p>
    <w:p w:rsidR="00FD6AAA" w:rsidRPr="00617E4A" w:rsidRDefault="00FD6AAA" w:rsidP="00FD6AAA">
      <w:pPr>
        <w:pStyle w:val="Sinespaciado"/>
        <w:jc w:val="both"/>
        <w:rPr>
          <w:rFonts w:ascii="Arial" w:hAnsi="Arial" w:cs="Arial"/>
          <w:color w:val="231F20"/>
        </w:rPr>
      </w:pPr>
    </w:p>
    <w:p w:rsidR="00FD6AAA" w:rsidRPr="00617E4A" w:rsidRDefault="00FD6AAA" w:rsidP="00FD6AAA">
      <w:pPr>
        <w:pStyle w:val="Sinespaciado"/>
        <w:jc w:val="both"/>
        <w:rPr>
          <w:rFonts w:ascii="Arial" w:hAnsi="Arial" w:cs="Arial"/>
          <w:color w:val="231F20"/>
        </w:rPr>
      </w:pPr>
      <w:r w:rsidRPr="00617E4A">
        <w:rPr>
          <w:rFonts w:ascii="Arial" w:hAnsi="Arial" w:cs="Arial"/>
          <w:color w:val="231F20"/>
        </w:rPr>
        <w:t xml:space="preserve"> </w:t>
      </w:r>
    </w:p>
    <w:p w:rsidR="00FD6AAA" w:rsidRPr="00617E4A" w:rsidRDefault="00FD6AAA" w:rsidP="00FD6AAA">
      <w:pPr>
        <w:pStyle w:val="Sinespaciado"/>
        <w:jc w:val="both"/>
        <w:rPr>
          <w:rFonts w:ascii="Arial" w:hAnsi="Arial" w:cs="Arial"/>
          <w:color w:val="231F20"/>
        </w:rPr>
      </w:pPr>
    </w:p>
    <w:p w:rsidR="00FD6AAA" w:rsidRPr="00617E4A" w:rsidRDefault="00FD6AAA" w:rsidP="00FD6AAA">
      <w:pPr>
        <w:pStyle w:val="Sinespaciado"/>
        <w:jc w:val="right"/>
        <w:rPr>
          <w:rFonts w:ascii="Arial" w:hAnsi="Arial" w:cs="Arial"/>
          <w:color w:val="231F20"/>
        </w:rPr>
      </w:pPr>
      <w:r w:rsidRPr="00617E4A">
        <w:rPr>
          <w:rFonts w:ascii="Arial" w:hAnsi="Arial" w:cs="Arial"/>
          <w:color w:val="231F20"/>
        </w:rPr>
        <w:t>En Málaga, 28 de diciembre de 2011</w:t>
      </w:r>
    </w:p>
    <w:p w:rsidR="00FD6AAA" w:rsidRPr="00617E4A" w:rsidRDefault="00FD6AAA" w:rsidP="00FD6AAA">
      <w:pPr>
        <w:pStyle w:val="Sinespaciado"/>
        <w:jc w:val="both"/>
        <w:rPr>
          <w:rFonts w:ascii="Arial" w:hAnsi="Arial" w:cs="Arial"/>
          <w:color w:val="231F20"/>
        </w:rPr>
      </w:pPr>
    </w:p>
    <w:p w:rsidR="00FD6AAA" w:rsidRPr="00617E4A" w:rsidRDefault="00FD6AAA" w:rsidP="00FD6AAA">
      <w:pPr>
        <w:pStyle w:val="Sinespaciado"/>
        <w:jc w:val="both"/>
        <w:rPr>
          <w:rFonts w:ascii="Arial" w:hAnsi="Arial" w:cs="Arial"/>
          <w:color w:val="231F20"/>
        </w:rPr>
      </w:pPr>
    </w:p>
    <w:p w:rsidR="00FD6AAA" w:rsidRPr="00617E4A" w:rsidRDefault="00FD6AAA" w:rsidP="00FD6AAA">
      <w:pPr>
        <w:pStyle w:val="Sinespaciado"/>
        <w:jc w:val="both"/>
        <w:rPr>
          <w:rFonts w:ascii="Arial" w:hAnsi="Arial" w:cs="Arial"/>
          <w:color w:val="231F20"/>
        </w:rPr>
      </w:pPr>
    </w:p>
    <w:p w:rsidR="00FD6AAA" w:rsidRPr="00617E4A" w:rsidRDefault="00FD6AAA" w:rsidP="00FD6AAA">
      <w:pPr>
        <w:pStyle w:val="Sinespaciado"/>
        <w:jc w:val="both"/>
        <w:rPr>
          <w:rFonts w:ascii="Arial" w:hAnsi="Arial" w:cs="Arial"/>
          <w:color w:val="231F20"/>
        </w:rPr>
      </w:pPr>
    </w:p>
    <w:p w:rsidR="00FD6AAA" w:rsidRPr="00617E4A" w:rsidRDefault="00FD6AAA" w:rsidP="00FD6AAA">
      <w:pPr>
        <w:pStyle w:val="Sinespaciado"/>
        <w:jc w:val="both"/>
        <w:rPr>
          <w:rFonts w:ascii="Arial" w:hAnsi="Arial" w:cs="Arial"/>
          <w:color w:val="231F20"/>
        </w:rPr>
      </w:pPr>
    </w:p>
    <w:p w:rsidR="00FD6AAA" w:rsidRPr="00617E4A" w:rsidRDefault="00FD6AAA" w:rsidP="00FD6AAA">
      <w:pPr>
        <w:pStyle w:val="Sinespaciado"/>
        <w:jc w:val="both"/>
        <w:rPr>
          <w:rFonts w:ascii="Arial" w:hAnsi="Arial" w:cs="Arial"/>
          <w:color w:val="231F20"/>
        </w:rPr>
      </w:pPr>
    </w:p>
    <w:p w:rsidR="00FD6AAA" w:rsidRPr="00617E4A" w:rsidRDefault="00FD6AAA" w:rsidP="00FD6AAA">
      <w:pPr>
        <w:pStyle w:val="Sinespaciado"/>
        <w:jc w:val="both"/>
        <w:rPr>
          <w:rFonts w:ascii="Arial" w:hAnsi="Arial" w:cs="Arial"/>
          <w:color w:val="231F20"/>
        </w:rPr>
      </w:pPr>
    </w:p>
    <w:p w:rsidR="00FD6AAA" w:rsidRPr="00617E4A" w:rsidRDefault="00FD6AAA" w:rsidP="00FD6AAA">
      <w:pPr>
        <w:pStyle w:val="Sinespaciado"/>
        <w:jc w:val="both"/>
        <w:rPr>
          <w:rFonts w:ascii="Arial" w:hAnsi="Arial" w:cs="Arial"/>
          <w:color w:val="231F20"/>
        </w:rPr>
      </w:pPr>
    </w:p>
    <w:p w:rsidR="00FD6AAA" w:rsidRPr="00617E4A" w:rsidRDefault="00FD6AAA" w:rsidP="00FD6AAA">
      <w:pPr>
        <w:pStyle w:val="Sinespaciado"/>
        <w:jc w:val="both"/>
        <w:rPr>
          <w:rFonts w:ascii="Arial" w:hAnsi="Arial" w:cs="Arial"/>
          <w:color w:val="231F20"/>
        </w:rPr>
      </w:pPr>
    </w:p>
    <w:p w:rsidR="00FD6AAA" w:rsidRPr="00617E4A" w:rsidRDefault="00FD6AAA" w:rsidP="00FD6AAA">
      <w:pPr>
        <w:pStyle w:val="Sinespaciado"/>
        <w:jc w:val="both"/>
        <w:rPr>
          <w:rFonts w:ascii="Arial" w:hAnsi="Arial" w:cs="Arial"/>
          <w:b/>
          <w:color w:val="231F20"/>
        </w:rPr>
      </w:pPr>
      <w:r w:rsidRPr="00617E4A">
        <w:rPr>
          <w:rFonts w:ascii="Arial" w:hAnsi="Arial" w:cs="Arial"/>
          <w:b/>
          <w:color w:val="231F20"/>
        </w:rPr>
        <w:t>Fdo.: Francisco Javier Conejo Rueda</w:t>
      </w:r>
      <w:r w:rsidRPr="00617E4A">
        <w:rPr>
          <w:rFonts w:ascii="Arial" w:hAnsi="Arial" w:cs="Arial"/>
          <w:b/>
          <w:color w:val="231F20"/>
        </w:rPr>
        <w:tab/>
      </w:r>
      <w:r w:rsidRPr="00617E4A">
        <w:rPr>
          <w:rFonts w:ascii="Arial" w:hAnsi="Arial" w:cs="Arial"/>
          <w:b/>
          <w:color w:val="231F20"/>
        </w:rPr>
        <w:tab/>
        <w:t>Fdo.: Fuensanta Lima Cid</w:t>
      </w:r>
    </w:p>
    <w:p w:rsidR="00FD6AAA" w:rsidRPr="00617E4A" w:rsidRDefault="00FD6AAA" w:rsidP="00FD6AAA">
      <w:pPr>
        <w:pStyle w:val="Sinespaciado"/>
        <w:jc w:val="both"/>
        <w:rPr>
          <w:rFonts w:ascii="Arial" w:hAnsi="Arial" w:cs="Arial"/>
          <w:b/>
          <w:color w:val="231F20"/>
        </w:rPr>
      </w:pPr>
      <w:r w:rsidRPr="00617E4A">
        <w:rPr>
          <w:rFonts w:ascii="Arial" w:hAnsi="Arial" w:cs="Arial"/>
          <w:b/>
          <w:color w:val="231F20"/>
        </w:rPr>
        <w:t>Diputado Portavoz</w:t>
      </w:r>
      <w:r w:rsidRPr="00617E4A">
        <w:rPr>
          <w:rFonts w:ascii="Arial" w:hAnsi="Arial" w:cs="Arial"/>
          <w:b/>
          <w:color w:val="231F20"/>
        </w:rPr>
        <w:tab/>
      </w:r>
      <w:r w:rsidRPr="00617E4A">
        <w:rPr>
          <w:rFonts w:ascii="Arial" w:hAnsi="Arial" w:cs="Arial"/>
          <w:b/>
          <w:color w:val="231F20"/>
        </w:rPr>
        <w:tab/>
      </w:r>
      <w:r w:rsidRPr="00617E4A">
        <w:rPr>
          <w:rFonts w:ascii="Arial" w:hAnsi="Arial" w:cs="Arial"/>
          <w:b/>
          <w:color w:val="231F20"/>
        </w:rPr>
        <w:tab/>
      </w:r>
      <w:r w:rsidRPr="00617E4A">
        <w:rPr>
          <w:rFonts w:ascii="Arial" w:hAnsi="Arial" w:cs="Arial"/>
          <w:b/>
          <w:color w:val="231F20"/>
        </w:rPr>
        <w:tab/>
      </w:r>
      <w:r w:rsidRPr="00617E4A">
        <w:rPr>
          <w:rFonts w:ascii="Arial" w:hAnsi="Arial" w:cs="Arial"/>
          <w:b/>
          <w:color w:val="231F20"/>
        </w:rPr>
        <w:tab/>
        <w:t xml:space="preserve">Diputada </w:t>
      </w:r>
      <w:proofErr w:type="spellStart"/>
      <w:r w:rsidRPr="00617E4A">
        <w:rPr>
          <w:rFonts w:ascii="Arial" w:hAnsi="Arial" w:cs="Arial"/>
          <w:b/>
          <w:color w:val="231F20"/>
        </w:rPr>
        <w:t>Viceportavoz</w:t>
      </w:r>
      <w:proofErr w:type="spellEnd"/>
    </w:p>
    <w:p w:rsidR="00587FE4" w:rsidRPr="00617E4A" w:rsidRDefault="00587FE4" w:rsidP="006405D7">
      <w:pPr>
        <w:jc w:val="center"/>
        <w:rPr>
          <w:rFonts w:ascii="Arial" w:hAnsi="Arial" w:cs="Arial"/>
          <w:b/>
          <w:sz w:val="22"/>
          <w:szCs w:val="22"/>
          <w:lang w:val="es-ES_tradnl"/>
        </w:rPr>
      </w:pPr>
    </w:p>
    <w:p w:rsidR="006405D7" w:rsidRPr="00F577E2" w:rsidRDefault="006405D7" w:rsidP="006405D7">
      <w:pPr>
        <w:jc w:val="both"/>
        <w:rPr>
          <w:rFonts w:ascii="Arial" w:hAnsi="Arial" w:cs="Arial"/>
        </w:rPr>
      </w:pPr>
    </w:p>
    <w:sectPr w:rsidR="006405D7" w:rsidRPr="00F577E2" w:rsidSect="00AF15A8">
      <w:headerReference w:type="even" r:id="rId7"/>
      <w:headerReference w:type="default" r:id="rId8"/>
      <w:footerReference w:type="even" r:id="rId9"/>
      <w:footerReference w:type="default" r:id="rId10"/>
      <w:headerReference w:type="first" r:id="rId11"/>
      <w:footerReference w:type="first" r:id="rId12"/>
      <w:pgSz w:w="11906" w:h="16838" w:code="9"/>
      <w:pgMar w:top="2268" w:right="1274" w:bottom="1418" w:left="902" w:header="709" w:footer="127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65DB" w:rsidRDefault="003A65DB">
      <w:r>
        <w:separator/>
      </w:r>
    </w:p>
  </w:endnote>
  <w:endnote w:type="continuationSeparator" w:id="0">
    <w:p w:rsidR="003A65DB" w:rsidRDefault="003A65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00000000" w:usb2="00000000" w:usb3="00000000" w:csb0="000001FF" w:csb1="00000000"/>
  </w:font>
  <w:font w:name="DejaVu Sans">
    <w:altName w:val="Times New Roman"/>
    <w:panose1 w:val="020B0603030804020204"/>
    <w:charset w:val="00"/>
    <w:family w:val="swiss"/>
    <w:pitch w:val="variable"/>
    <w:sig w:usb0="E7002EFF" w:usb1="D200FDFF" w:usb2="0A042029" w:usb3="00000000" w:csb0="8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3A65DB">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4131ED" w:rsidP="00B20A6C">
    <w:pPr>
      <w:pStyle w:val="Piedepgina"/>
      <w:tabs>
        <w:tab w:val="clear" w:pos="4252"/>
        <w:tab w:val="clear" w:pos="8504"/>
      </w:tabs>
      <w:ind w:left="-720" w:firstLine="720"/>
      <w:jc w:val="right"/>
      <w:rPr>
        <w:rFonts w:ascii="Arial" w:hAnsi="Arial" w:cs="Arial"/>
        <w:sz w:val="16"/>
        <w:szCs w:val="16"/>
        <w:lang w:val="es-ES_tradnl"/>
      </w:rPr>
    </w:pPr>
    <w:r>
      <w:rPr>
        <w:rFonts w:ascii="Arial" w:hAnsi="Arial" w:cs="Arial"/>
        <w:noProof/>
        <w:sz w:val="20"/>
        <w:szCs w:val="20"/>
      </w:rPr>
      <w:drawing>
        <wp:inline distT="0" distB="0" distL="0" distR="0">
          <wp:extent cx="1207770" cy="1475105"/>
          <wp:effectExtent l="19050" t="0" r="0" b="0"/>
          <wp:docPr id="2" name="Imagen 2" descr="TEXT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O DIPU"/>
                  <pic:cNvPicPr>
                    <a:picLocks noChangeAspect="1" noChangeArrowheads="1"/>
                  </pic:cNvPicPr>
                </pic:nvPicPr>
                <pic:blipFill>
                  <a:blip r:embed="rId1"/>
                  <a:srcRect/>
                  <a:stretch>
                    <a:fillRect/>
                  </a:stretch>
                </pic:blipFill>
                <pic:spPr bwMode="auto">
                  <a:xfrm>
                    <a:off x="0" y="0"/>
                    <a:ext cx="1207770" cy="1475105"/>
                  </a:xfrm>
                  <a:prstGeom prst="rect">
                    <a:avLst/>
                  </a:prstGeom>
                  <a:noFill/>
                  <a:ln w="9525">
                    <a:noFill/>
                    <a:miter lim="800000"/>
                    <a:headEnd/>
                    <a:tailEnd/>
                  </a:ln>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3A65D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65DB" w:rsidRDefault="003A65DB">
      <w:r>
        <w:separator/>
      </w:r>
    </w:p>
  </w:footnote>
  <w:footnote w:type="continuationSeparator" w:id="0">
    <w:p w:rsidR="003A65DB" w:rsidRDefault="003A65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A00B56">
    <w:pPr>
      <w:pStyle w:val="Encabezado"/>
    </w:pPr>
    <w:r w:rsidRPr="00A00B56">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9pt;height:841.9pt;z-index:-251658752;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A00B56" w:rsidP="00B20A6C">
    <w:pPr>
      <w:pStyle w:val="Encabezado"/>
      <w:jc w:val="right"/>
    </w:pPr>
    <w:r w:rsidRPr="00A00B56">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position:absolute;left:0;text-align:left;margin-left:-54pt;margin-top:-108.65pt;width:617.9pt;height:873pt;z-index:-251659776;mso-wrap-edited:f;mso-position-horizontal-relative:margin;mso-position-vertical-relative:margin" wrapcoords="-27 0 -27 21580 21600 21580 21600 0 -27 0">
          <v:imagedata r:id="rId1" o:title="TEXTO IGUAL" gain="19661f" blacklevel="22938f"/>
          <w10:wrap anchorx="margin" anchory="margin"/>
        </v:shape>
      </w:pict>
    </w:r>
    <w:r w:rsidR="004131ED">
      <w:rPr>
        <w:noProof/>
      </w:rPr>
      <w:drawing>
        <wp:inline distT="0" distB="0" distL="0" distR="0">
          <wp:extent cx="1742440" cy="802005"/>
          <wp:effectExtent l="19050" t="0" r="0" b="0"/>
          <wp:docPr id="1" name="Imagen 1" descr="LOG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IPU"/>
                  <pic:cNvPicPr>
                    <a:picLocks noChangeAspect="1" noChangeArrowheads="1"/>
                  </pic:cNvPicPr>
                </pic:nvPicPr>
                <pic:blipFill>
                  <a:blip r:embed="rId2"/>
                  <a:srcRect/>
                  <a:stretch>
                    <a:fillRect/>
                  </a:stretch>
                </pic:blipFill>
                <pic:spPr bwMode="auto">
                  <a:xfrm>
                    <a:off x="0" y="0"/>
                    <a:ext cx="1742440" cy="80200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A00B56">
    <w:pPr>
      <w:pStyle w:val="Encabezado"/>
    </w:pPr>
    <w:r w:rsidRPr="00A00B56">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4" type="#_x0000_t75" style="position:absolute;margin-left:0;margin-top:0;width:595.9pt;height:841.9pt;z-index:-251657728;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lowerLetter"/>
      <w:lvlText w:val="%1."/>
      <w:lvlJc w:val="left"/>
      <w:pPr>
        <w:tabs>
          <w:tab w:val="num" w:pos="707"/>
        </w:tabs>
        <w:ind w:left="707" w:hanging="283"/>
      </w:pPr>
    </w:lvl>
    <w:lvl w:ilvl="1">
      <w:start w:val="1"/>
      <w:numFmt w:val="lowerLetter"/>
      <w:lvlText w:val="%2."/>
      <w:lvlJc w:val="left"/>
      <w:pPr>
        <w:tabs>
          <w:tab w:val="num" w:pos="1414"/>
        </w:tabs>
        <w:ind w:left="1414" w:hanging="283"/>
      </w:pPr>
    </w:lvl>
    <w:lvl w:ilvl="2">
      <w:start w:val="1"/>
      <w:numFmt w:val="lowerLetter"/>
      <w:lvlText w:val="%3."/>
      <w:lvlJc w:val="left"/>
      <w:pPr>
        <w:tabs>
          <w:tab w:val="num" w:pos="2121"/>
        </w:tabs>
        <w:ind w:left="2121" w:hanging="283"/>
      </w:pPr>
    </w:lvl>
    <w:lvl w:ilvl="3">
      <w:start w:val="1"/>
      <w:numFmt w:val="lowerLetter"/>
      <w:lvlText w:val="%4."/>
      <w:lvlJc w:val="left"/>
      <w:pPr>
        <w:tabs>
          <w:tab w:val="num" w:pos="2828"/>
        </w:tabs>
        <w:ind w:left="2828" w:hanging="283"/>
      </w:pPr>
    </w:lvl>
    <w:lvl w:ilvl="4">
      <w:start w:val="1"/>
      <w:numFmt w:val="lowerLetter"/>
      <w:lvlText w:val="%5."/>
      <w:lvlJc w:val="left"/>
      <w:pPr>
        <w:tabs>
          <w:tab w:val="num" w:pos="3535"/>
        </w:tabs>
        <w:ind w:left="3535" w:hanging="283"/>
      </w:pPr>
    </w:lvl>
    <w:lvl w:ilvl="5">
      <w:start w:val="1"/>
      <w:numFmt w:val="lowerLetter"/>
      <w:lvlText w:val="%6."/>
      <w:lvlJc w:val="left"/>
      <w:pPr>
        <w:tabs>
          <w:tab w:val="num" w:pos="4242"/>
        </w:tabs>
        <w:ind w:left="4242" w:hanging="283"/>
      </w:pPr>
    </w:lvl>
    <w:lvl w:ilvl="6">
      <w:start w:val="1"/>
      <w:numFmt w:val="lowerLetter"/>
      <w:lvlText w:val="%7."/>
      <w:lvlJc w:val="left"/>
      <w:pPr>
        <w:tabs>
          <w:tab w:val="num" w:pos="4949"/>
        </w:tabs>
        <w:ind w:left="4949" w:hanging="283"/>
      </w:pPr>
    </w:lvl>
    <w:lvl w:ilvl="7">
      <w:start w:val="1"/>
      <w:numFmt w:val="lowerLetter"/>
      <w:lvlText w:val="%8."/>
      <w:lvlJc w:val="left"/>
      <w:pPr>
        <w:tabs>
          <w:tab w:val="num" w:pos="5656"/>
        </w:tabs>
        <w:ind w:left="5656" w:hanging="283"/>
      </w:pPr>
    </w:lvl>
    <w:lvl w:ilvl="8">
      <w:start w:val="1"/>
      <w:numFmt w:val="lowerLetter"/>
      <w:lvlText w:val="%9."/>
      <w:lvlJc w:val="left"/>
      <w:pPr>
        <w:tabs>
          <w:tab w:val="num" w:pos="6363"/>
        </w:tabs>
        <w:ind w:left="6363" w:hanging="283"/>
      </w:pPr>
    </w:lvl>
  </w:abstractNum>
  <w:abstractNum w:abstractNumId="1">
    <w:nsid w:val="008E79F7"/>
    <w:multiLevelType w:val="hybridMultilevel"/>
    <w:tmpl w:val="97B6BC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3945802"/>
    <w:multiLevelType w:val="hybridMultilevel"/>
    <w:tmpl w:val="2A44DA86"/>
    <w:lvl w:ilvl="0" w:tplc="31C23BF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
    <w:nsid w:val="27C56538"/>
    <w:multiLevelType w:val="hybridMultilevel"/>
    <w:tmpl w:val="87740B78"/>
    <w:lvl w:ilvl="0" w:tplc="BD2CB440">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4">
    <w:nsid w:val="318900A7"/>
    <w:multiLevelType w:val="hybridMultilevel"/>
    <w:tmpl w:val="4B9AB840"/>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nsid w:val="54835A8A"/>
    <w:multiLevelType w:val="hybridMultilevel"/>
    <w:tmpl w:val="EC7A865A"/>
    <w:lvl w:ilvl="0" w:tplc="D840BF72">
      <w:start w:val="1"/>
      <w:numFmt w:val="decimal"/>
      <w:lvlText w:val="%1."/>
      <w:lvlJc w:val="left"/>
      <w:pPr>
        <w:ind w:left="375" w:hanging="360"/>
      </w:pPr>
      <w:rPr>
        <w:rFonts w:hint="default"/>
      </w:rPr>
    </w:lvl>
    <w:lvl w:ilvl="1" w:tplc="0C0A0019" w:tentative="1">
      <w:start w:val="1"/>
      <w:numFmt w:val="lowerLetter"/>
      <w:lvlText w:val="%2."/>
      <w:lvlJc w:val="left"/>
      <w:pPr>
        <w:ind w:left="1095" w:hanging="360"/>
      </w:pPr>
    </w:lvl>
    <w:lvl w:ilvl="2" w:tplc="0C0A001B" w:tentative="1">
      <w:start w:val="1"/>
      <w:numFmt w:val="lowerRoman"/>
      <w:lvlText w:val="%3."/>
      <w:lvlJc w:val="right"/>
      <w:pPr>
        <w:ind w:left="1815" w:hanging="180"/>
      </w:pPr>
    </w:lvl>
    <w:lvl w:ilvl="3" w:tplc="0C0A000F" w:tentative="1">
      <w:start w:val="1"/>
      <w:numFmt w:val="decimal"/>
      <w:lvlText w:val="%4."/>
      <w:lvlJc w:val="left"/>
      <w:pPr>
        <w:ind w:left="2535" w:hanging="360"/>
      </w:pPr>
    </w:lvl>
    <w:lvl w:ilvl="4" w:tplc="0C0A0019" w:tentative="1">
      <w:start w:val="1"/>
      <w:numFmt w:val="lowerLetter"/>
      <w:lvlText w:val="%5."/>
      <w:lvlJc w:val="left"/>
      <w:pPr>
        <w:ind w:left="3255" w:hanging="360"/>
      </w:pPr>
    </w:lvl>
    <w:lvl w:ilvl="5" w:tplc="0C0A001B" w:tentative="1">
      <w:start w:val="1"/>
      <w:numFmt w:val="lowerRoman"/>
      <w:lvlText w:val="%6."/>
      <w:lvlJc w:val="right"/>
      <w:pPr>
        <w:ind w:left="3975" w:hanging="180"/>
      </w:pPr>
    </w:lvl>
    <w:lvl w:ilvl="6" w:tplc="0C0A000F" w:tentative="1">
      <w:start w:val="1"/>
      <w:numFmt w:val="decimal"/>
      <w:lvlText w:val="%7."/>
      <w:lvlJc w:val="left"/>
      <w:pPr>
        <w:ind w:left="4695" w:hanging="360"/>
      </w:pPr>
    </w:lvl>
    <w:lvl w:ilvl="7" w:tplc="0C0A0019" w:tentative="1">
      <w:start w:val="1"/>
      <w:numFmt w:val="lowerLetter"/>
      <w:lvlText w:val="%8."/>
      <w:lvlJc w:val="left"/>
      <w:pPr>
        <w:ind w:left="5415" w:hanging="360"/>
      </w:pPr>
    </w:lvl>
    <w:lvl w:ilvl="8" w:tplc="0C0A001B" w:tentative="1">
      <w:start w:val="1"/>
      <w:numFmt w:val="lowerRoman"/>
      <w:lvlText w:val="%9."/>
      <w:lvlJc w:val="right"/>
      <w:pPr>
        <w:ind w:left="6135" w:hanging="180"/>
      </w:pPr>
    </w:lvl>
  </w:abstractNum>
  <w:abstractNum w:abstractNumId="6">
    <w:nsid w:val="5CA4513A"/>
    <w:multiLevelType w:val="hybridMultilevel"/>
    <w:tmpl w:val="527CCF0A"/>
    <w:lvl w:ilvl="0" w:tplc="9DB84206">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7">
    <w:nsid w:val="6C0015D5"/>
    <w:multiLevelType w:val="multilevel"/>
    <w:tmpl w:val="A052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CCA33E0"/>
    <w:multiLevelType w:val="hybridMultilevel"/>
    <w:tmpl w:val="BA000950"/>
    <w:lvl w:ilvl="0" w:tplc="CFC6580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num w:numId="1">
    <w:abstractNumId w:val="6"/>
  </w:num>
  <w:num w:numId="2">
    <w:abstractNumId w:val="3"/>
  </w:num>
  <w:num w:numId="3">
    <w:abstractNumId w:val="2"/>
  </w:num>
  <w:num w:numId="4">
    <w:abstractNumId w:val="8"/>
  </w:num>
  <w:num w:numId="5">
    <w:abstractNumId w:val="4"/>
  </w:num>
  <w:num w:numId="6">
    <w:abstractNumId w:val="1"/>
  </w:num>
  <w:num w:numId="7">
    <w:abstractNumId w:val="0"/>
  </w:num>
  <w:num w:numId="8">
    <w:abstractNumId w:val="7"/>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proofState w:spelling="clean" w:grammar="clean"/>
  <w:stylePaneFormatFilter w:val="0000"/>
  <w:defaultTabStop w:val="708"/>
  <w:hyphenationZone w:val="425"/>
  <w:characterSpacingControl w:val="doNotCompress"/>
  <w:hdrShapeDefaults>
    <o:shapedefaults v:ext="edit" spidmax="25602"/>
    <o:shapelayout v:ext="edit">
      <o:idmap v:ext="edit" data="2"/>
    </o:shapelayout>
  </w:hdrShapeDefaults>
  <w:footnotePr>
    <w:footnote w:id="-1"/>
    <w:footnote w:id="0"/>
  </w:footnotePr>
  <w:endnotePr>
    <w:endnote w:id="-1"/>
    <w:endnote w:id="0"/>
  </w:endnotePr>
  <w:compat/>
  <w:rsids>
    <w:rsidRoot w:val="00B07B15"/>
    <w:rsid w:val="0001236F"/>
    <w:rsid w:val="000126FC"/>
    <w:rsid w:val="0004634C"/>
    <w:rsid w:val="00061B1B"/>
    <w:rsid w:val="00071D64"/>
    <w:rsid w:val="00084431"/>
    <w:rsid w:val="000D103E"/>
    <w:rsid w:val="000E07B9"/>
    <w:rsid w:val="000E41F6"/>
    <w:rsid w:val="000F7233"/>
    <w:rsid w:val="00106FA5"/>
    <w:rsid w:val="00107A21"/>
    <w:rsid w:val="00124283"/>
    <w:rsid w:val="00130BA4"/>
    <w:rsid w:val="0013192D"/>
    <w:rsid w:val="001331FE"/>
    <w:rsid w:val="00142270"/>
    <w:rsid w:val="0014722D"/>
    <w:rsid w:val="00165B6E"/>
    <w:rsid w:val="001B167E"/>
    <w:rsid w:val="002560FC"/>
    <w:rsid w:val="002578D0"/>
    <w:rsid w:val="0027630C"/>
    <w:rsid w:val="00281F0B"/>
    <w:rsid w:val="002B50D4"/>
    <w:rsid w:val="002C7EB0"/>
    <w:rsid w:val="002E3CA2"/>
    <w:rsid w:val="002E4936"/>
    <w:rsid w:val="00302452"/>
    <w:rsid w:val="00304B4D"/>
    <w:rsid w:val="00306969"/>
    <w:rsid w:val="0031242D"/>
    <w:rsid w:val="003134A8"/>
    <w:rsid w:val="003250C6"/>
    <w:rsid w:val="00326650"/>
    <w:rsid w:val="00347476"/>
    <w:rsid w:val="00361F2B"/>
    <w:rsid w:val="00364F1A"/>
    <w:rsid w:val="00393BA5"/>
    <w:rsid w:val="003A652D"/>
    <w:rsid w:val="003A65DB"/>
    <w:rsid w:val="003B5F8C"/>
    <w:rsid w:val="003E3992"/>
    <w:rsid w:val="00402E54"/>
    <w:rsid w:val="00411790"/>
    <w:rsid w:val="004131ED"/>
    <w:rsid w:val="0047282A"/>
    <w:rsid w:val="00476FB5"/>
    <w:rsid w:val="004C3541"/>
    <w:rsid w:val="00503C20"/>
    <w:rsid w:val="00551865"/>
    <w:rsid w:val="005570A9"/>
    <w:rsid w:val="00587FE4"/>
    <w:rsid w:val="00597E2C"/>
    <w:rsid w:val="005D13A4"/>
    <w:rsid w:val="005D5443"/>
    <w:rsid w:val="005D5623"/>
    <w:rsid w:val="005E619A"/>
    <w:rsid w:val="005E68CB"/>
    <w:rsid w:val="00612C6F"/>
    <w:rsid w:val="0061376C"/>
    <w:rsid w:val="00617E4A"/>
    <w:rsid w:val="00627685"/>
    <w:rsid w:val="006405D7"/>
    <w:rsid w:val="006B18D9"/>
    <w:rsid w:val="006D3361"/>
    <w:rsid w:val="006D4196"/>
    <w:rsid w:val="006D7E51"/>
    <w:rsid w:val="006F3323"/>
    <w:rsid w:val="006F58B0"/>
    <w:rsid w:val="00720D9C"/>
    <w:rsid w:val="00766A45"/>
    <w:rsid w:val="00766C8C"/>
    <w:rsid w:val="0077307A"/>
    <w:rsid w:val="0078381C"/>
    <w:rsid w:val="007A0E7F"/>
    <w:rsid w:val="007A0FF6"/>
    <w:rsid w:val="007A1F92"/>
    <w:rsid w:val="007B49B3"/>
    <w:rsid w:val="007C1AEF"/>
    <w:rsid w:val="007C632A"/>
    <w:rsid w:val="007D5559"/>
    <w:rsid w:val="007F6C9F"/>
    <w:rsid w:val="00812786"/>
    <w:rsid w:val="00812BDA"/>
    <w:rsid w:val="00825EA9"/>
    <w:rsid w:val="0082690D"/>
    <w:rsid w:val="008326FF"/>
    <w:rsid w:val="008401FF"/>
    <w:rsid w:val="00874ADB"/>
    <w:rsid w:val="008B2A1B"/>
    <w:rsid w:val="008E5756"/>
    <w:rsid w:val="008E6F14"/>
    <w:rsid w:val="00903410"/>
    <w:rsid w:val="00906084"/>
    <w:rsid w:val="0092765C"/>
    <w:rsid w:val="00943E43"/>
    <w:rsid w:val="00957D99"/>
    <w:rsid w:val="00995626"/>
    <w:rsid w:val="009A11BD"/>
    <w:rsid w:val="009A7F6C"/>
    <w:rsid w:val="009C734E"/>
    <w:rsid w:val="009E3D76"/>
    <w:rsid w:val="009E5362"/>
    <w:rsid w:val="009E5DB4"/>
    <w:rsid w:val="00A00B56"/>
    <w:rsid w:val="00A647D6"/>
    <w:rsid w:val="00A67BBF"/>
    <w:rsid w:val="00A87A0E"/>
    <w:rsid w:val="00A9475F"/>
    <w:rsid w:val="00AB5516"/>
    <w:rsid w:val="00AF050C"/>
    <w:rsid w:val="00AF15A8"/>
    <w:rsid w:val="00B07B15"/>
    <w:rsid w:val="00B152F3"/>
    <w:rsid w:val="00B32D68"/>
    <w:rsid w:val="00B3456D"/>
    <w:rsid w:val="00B51D92"/>
    <w:rsid w:val="00B6105E"/>
    <w:rsid w:val="00B85E0D"/>
    <w:rsid w:val="00B9100B"/>
    <w:rsid w:val="00BA0021"/>
    <w:rsid w:val="00BA3EA1"/>
    <w:rsid w:val="00BB04DE"/>
    <w:rsid w:val="00C0455A"/>
    <w:rsid w:val="00C34499"/>
    <w:rsid w:val="00C51DE4"/>
    <w:rsid w:val="00C573DE"/>
    <w:rsid w:val="00C60F7D"/>
    <w:rsid w:val="00C72C98"/>
    <w:rsid w:val="00C77E92"/>
    <w:rsid w:val="00C96622"/>
    <w:rsid w:val="00C97CAC"/>
    <w:rsid w:val="00CD06C9"/>
    <w:rsid w:val="00CD1F19"/>
    <w:rsid w:val="00CD4861"/>
    <w:rsid w:val="00CD4B9C"/>
    <w:rsid w:val="00CD61B6"/>
    <w:rsid w:val="00CD77FD"/>
    <w:rsid w:val="00D1368F"/>
    <w:rsid w:val="00D54106"/>
    <w:rsid w:val="00D64B50"/>
    <w:rsid w:val="00D91CEC"/>
    <w:rsid w:val="00DC20E4"/>
    <w:rsid w:val="00DF422E"/>
    <w:rsid w:val="00E262D2"/>
    <w:rsid w:val="00E44DEE"/>
    <w:rsid w:val="00E54C5F"/>
    <w:rsid w:val="00E55898"/>
    <w:rsid w:val="00E63795"/>
    <w:rsid w:val="00E702AF"/>
    <w:rsid w:val="00E83966"/>
    <w:rsid w:val="00EB291A"/>
    <w:rsid w:val="00EB3903"/>
    <w:rsid w:val="00EE6414"/>
    <w:rsid w:val="00F02763"/>
    <w:rsid w:val="00F577E2"/>
    <w:rsid w:val="00F60688"/>
    <w:rsid w:val="00F632D1"/>
    <w:rsid w:val="00FB0DC4"/>
    <w:rsid w:val="00FB274F"/>
    <w:rsid w:val="00FD67BF"/>
    <w:rsid w:val="00FD6AA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_tradnl"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A21"/>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07A21"/>
    <w:pPr>
      <w:tabs>
        <w:tab w:val="center" w:pos="4252"/>
        <w:tab w:val="right" w:pos="8504"/>
      </w:tabs>
    </w:pPr>
  </w:style>
  <w:style w:type="paragraph" w:styleId="Piedepgina">
    <w:name w:val="footer"/>
    <w:basedOn w:val="Normal"/>
    <w:rsid w:val="00107A21"/>
    <w:pPr>
      <w:tabs>
        <w:tab w:val="center" w:pos="4252"/>
        <w:tab w:val="right" w:pos="8504"/>
      </w:tabs>
    </w:pPr>
  </w:style>
  <w:style w:type="character" w:styleId="Nmerodepgina">
    <w:name w:val="page number"/>
    <w:basedOn w:val="Fuentedeprrafopredeter"/>
    <w:rsid w:val="00107A21"/>
  </w:style>
  <w:style w:type="paragraph" w:styleId="Prrafodelista">
    <w:name w:val="List Paragraph"/>
    <w:basedOn w:val="Normal"/>
    <w:uiPriority w:val="34"/>
    <w:qFormat/>
    <w:rsid w:val="0001236F"/>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E262D2"/>
    <w:pPr>
      <w:autoSpaceDE w:val="0"/>
      <w:autoSpaceDN w:val="0"/>
      <w:adjustRightInd w:val="0"/>
    </w:pPr>
    <w:rPr>
      <w:rFonts w:ascii="Arial" w:hAnsi="Arial" w:cs="Arial"/>
      <w:color w:val="000000"/>
      <w:sz w:val="24"/>
      <w:szCs w:val="24"/>
    </w:rPr>
  </w:style>
  <w:style w:type="paragraph" w:styleId="Sinespaciado">
    <w:name w:val="No Spacing"/>
    <w:uiPriority w:val="1"/>
    <w:qFormat/>
    <w:rsid w:val="00124283"/>
    <w:rPr>
      <w:rFonts w:ascii="Calibri" w:eastAsia="Calibri" w:hAnsi="Calibri"/>
      <w:sz w:val="22"/>
      <w:szCs w:val="22"/>
      <w:lang w:eastAsia="en-US"/>
    </w:rPr>
  </w:style>
  <w:style w:type="character" w:styleId="Textoennegrita">
    <w:name w:val="Strong"/>
    <w:uiPriority w:val="22"/>
    <w:qFormat/>
    <w:rsid w:val="00F577E2"/>
    <w:rPr>
      <w:b/>
      <w:bCs/>
    </w:rPr>
  </w:style>
  <w:style w:type="paragraph" w:styleId="Textoindependiente">
    <w:name w:val="Body Text"/>
    <w:basedOn w:val="Normal"/>
    <w:link w:val="TextoindependienteCar"/>
    <w:semiHidden/>
    <w:rsid w:val="00F577E2"/>
    <w:pPr>
      <w:suppressAutoHyphens/>
      <w:spacing w:after="120" w:line="276" w:lineRule="auto"/>
    </w:pPr>
    <w:rPr>
      <w:rFonts w:ascii="Calibri" w:eastAsia="DejaVu Sans" w:hAnsi="Calibri" w:cs="DejaVu Sans"/>
      <w:kern w:val="1"/>
      <w:sz w:val="22"/>
      <w:szCs w:val="22"/>
      <w:lang w:val="es-ES_tradnl" w:eastAsia="ar-SA"/>
    </w:rPr>
  </w:style>
  <w:style w:type="character" w:customStyle="1" w:styleId="TextoindependienteCar">
    <w:name w:val="Texto independiente Car"/>
    <w:basedOn w:val="Fuentedeprrafopredeter"/>
    <w:link w:val="Textoindependiente"/>
    <w:semiHidden/>
    <w:rsid w:val="00F577E2"/>
    <w:rPr>
      <w:rFonts w:ascii="Calibri" w:eastAsia="DejaVu Sans" w:hAnsi="Calibri" w:cs="DejaVu Sans"/>
      <w:kern w:val="1"/>
      <w:sz w:val="22"/>
      <w:szCs w:val="22"/>
      <w:lang w:eastAsia="ar-SA"/>
    </w:rPr>
  </w:style>
  <w:style w:type="paragraph" w:customStyle="1" w:styleId="Sinespaciado1">
    <w:name w:val="Sin espaciado1"/>
    <w:rsid w:val="00F577E2"/>
    <w:pPr>
      <w:suppressAutoHyphens/>
      <w:spacing w:line="100" w:lineRule="atLeast"/>
    </w:pPr>
    <w:rPr>
      <w:rFonts w:ascii="Calibri" w:eastAsia="DejaVu Sans" w:hAnsi="Calibri" w:cs="DejaVu Sans"/>
      <w:kern w:val="1"/>
      <w:sz w:val="22"/>
      <w:szCs w:val="22"/>
      <w:lang w:eastAsia="ar-SA"/>
    </w:rPr>
  </w:style>
  <w:style w:type="paragraph" w:styleId="Cita">
    <w:name w:val="Quote"/>
    <w:basedOn w:val="Normal"/>
    <w:link w:val="CitaCar"/>
    <w:qFormat/>
    <w:rsid w:val="00F577E2"/>
    <w:pPr>
      <w:suppressAutoHyphens/>
      <w:spacing w:after="283" w:line="276" w:lineRule="auto"/>
      <w:ind w:left="567" w:right="567"/>
    </w:pPr>
    <w:rPr>
      <w:rFonts w:ascii="Calibri" w:eastAsia="DejaVu Sans" w:hAnsi="Calibri" w:cs="DejaVu Sans"/>
      <w:kern w:val="1"/>
      <w:sz w:val="22"/>
      <w:szCs w:val="22"/>
      <w:lang w:val="es-ES_tradnl" w:eastAsia="ar-SA"/>
    </w:rPr>
  </w:style>
  <w:style w:type="character" w:customStyle="1" w:styleId="CitaCar">
    <w:name w:val="Cita Car"/>
    <w:basedOn w:val="Fuentedeprrafopredeter"/>
    <w:link w:val="Cita"/>
    <w:rsid w:val="00F577E2"/>
    <w:rPr>
      <w:rFonts w:ascii="Calibri" w:eastAsia="DejaVu Sans" w:hAnsi="Calibri" w:cs="DejaVu Sans"/>
      <w:kern w:val="1"/>
      <w:sz w:val="22"/>
      <w:szCs w:val="22"/>
      <w:lang w:eastAsia="ar-SA"/>
    </w:rPr>
  </w:style>
  <w:style w:type="paragraph" w:styleId="Textoindependiente2">
    <w:name w:val="Body Text 2"/>
    <w:basedOn w:val="Normal"/>
    <w:link w:val="Textoindependiente2Car"/>
    <w:semiHidden/>
    <w:rsid w:val="00F577E2"/>
    <w:pPr>
      <w:suppressAutoHyphens/>
      <w:spacing w:after="200"/>
      <w:jc w:val="both"/>
    </w:pPr>
    <w:rPr>
      <w:rFonts w:ascii="Arial" w:eastAsia="DejaVu Sans" w:hAnsi="Arial" w:cs="DejaVu Sans"/>
      <w:kern w:val="1"/>
      <w:szCs w:val="22"/>
      <w:lang w:val="es-ES_tradnl" w:eastAsia="ar-SA"/>
    </w:rPr>
  </w:style>
  <w:style w:type="character" w:customStyle="1" w:styleId="Textoindependiente2Car">
    <w:name w:val="Texto independiente 2 Car"/>
    <w:basedOn w:val="Fuentedeprrafopredeter"/>
    <w:link w:val="Textoindependiente2"/>
    <w:semiHidden/>
    <w:rsid w:val="00F577E2"/>
    <w:rPr>
      <w:rFonts w:ascii="Arial" w:eastAsia="DejaVu Sans" w:hAnsi="Arial" w:cs="DejaVu Sans"/>
      <w:kern w:val="1"/>
      <w:sz w:val="24"/>
      <w:szCs w:val="22"/>
      <w:lang w:eastAsia="ar-SA"/>
    </w:rPr>
  </w:style>
  <w:style w:type="paragraph" w:styleId="Textodeglobo">
    <w:name w:val="Balloon Text"/>
    <w:basedOn w:val="Normal"/>
    <w:link w:val="TextodegloboCar"/>
    <w:uiPriority w:val="99"/>
    <w:semiHidden/>
    <w:unhideWhenUsed/>
    <w:rsid w:val="00142270"/>
    <w:rPr>
      <w:rFonts w:ascii="Tahoma" w:hAnsi="Tahoma" w:cs="Tahoma"/>
      <w:sz w:val="16"/>
      <w:szCs w:val="16"/>
    </w:rPr>
  </w:style>
  <w:style w:type="character" w:customStyle="1" w:styleId="TextodegloboCar">
    <w:name w:val="Texto de globo Car"/>
    <w:basedOn w:val="Fuentedeprrafopredeter"/>
    <w:link w:val="Textodeglobo"/>
    <w:uiPriority w:val="99"/>
    <w:semiHidden/>
    <w:rsid w:val="00142270"/>
    <w:rPr>
      <w:rFonts w:ascii="Tahoma" w:hAnsi="Tahoma" w:cs="Tahoma"/>
      <w:sz w:val="16"/>
      <w:szCs w:val="16"/>
      <w:lang w:val="es-ES" w:eastAsia="es-ES"/>
    </w:rPr>
  </w:style>
  <w:style w:type="paragraph" w:styleId="NormalWeb">
    <w:name w:val="Normal (Web)"/>
    <w:basedOn w:val="Normal"/>
    <w:uiPriority w:val="99"/>
    <w:unhideWhenUsed/>
    <w:rsid w:val="00142270"/>
    <w:pPr>
      <w:spacing w:before="100" w:beforeAutospacing="1" w:after="100" w:afterAutospacing="1"/>
    </w:pPr>
  </w:style>
  <w:style w:type="character" w:styleId="Hipervnculo">
    <w:name w:val="Hyperlink"/>
    <w:basedOn w:val="Fuentedeprrafopredeter"/>
    <w:uiPriority w:val="99"/>
    <w:semiHidden/>
    <w:unhideWhenUsed/>
    <w:rsid w:val="008E6F14"/>
    <w:rPr>
      <w:color w:val="0000FF"/>
      <w:u w:val="single"/>
    </w:rPr>
  </w:style>
</w:styles>
</file>

<file path=word/webSettings.xml><?xml version="1.0" encoding="utf-8"?>
<w:webSettings xmlns:r="http://schemas.openxmlformats.org/officeDocument/2006/relationships" xmlns:w="http://schemas.openxmlformats.org/wordprocessingml/2006/main">
  <w:divs>
    <w:div w:id="110057202">
      <w:bodyDiv w:val="1"/>
      <w:marLeft w:val="0"/>
      <w:marRight w:val="0"/>
      <w:marTop w:val="0"/>
      <w:marBottom w:val="0"/>
      <w:divBdr>
        <w:top w:val="none" w:sz="0" w:space="0" w:color="auto"/>
        <w:left w:val="none" w:sz="0" w:space="0" w:color="auto"/>
        <w:bottom w:val="none" w:sz="0" w:space="0" w:color="auto"/>
        <w:right w:val="none" w:sz="0" w:space="0" w:color="auto"/>
      </w:divBdr>
    </w:div>
    <w:div w:id="130171797">
      <w:bodyDiv w:val="1"/>
      <w:marLeft w:val="0"/>
      <w:marRight w:val="0"/>
      <w:marTop w:val="0"/>
      <w:marBottom w:val="0"/>
      <w:divBdr>
        <w:top w:val="none" w:sz="0" w:space="0" w:color="auto"/>
        <w:left w:val="none" w:sz="0" w:space="0" w:color="auto"/>
        <w:bottom w:val="none" w:sz="0" w:space="0" w:color="auto"/>
        <w:right w:val="none" w:sz="0" w:space="0" w:color="auto"/>
      </w:divBdr>
      <w:divsChild>
        <w:div w:id="1653025895">
          <w:marLeft w:val="0"/>
          <w:marRight w:val="0"/>
          <w:marTop w:val="0"/>
          <w:marBottom w:val="0"/>
          <w:divBdr>
            <w:top w:val="none" w:sz="0" w:space="0" w:color="auto"/>
            <w:left w:val="none" w:sz="0" w:space="0" w:color="auto"/>
            <w:bottom w:val="none" w:sz="0" w:space="0" w:color="auto"/>
            <w:right w:val="none" w:sz="0" w:space="0" w:color="auto"/>
          </w:divBdr>
          <w:divsChild>
            <w:div w:id="1359698546">
              <w:marLeft w:val="0"/>
              <w:marRight w:val="0"/>
              <w:marTop w:val="0"/>
              <w:marBottom w:val="0"/>
              <w:divBdr>
                <w:top w:val="none" w:sz="0" w:space="0" w:color="auto"/>
                <w:left w:val="none" w:sz="0" w:space="0" w:color="auto"/>
                <w:bottom w:val="none" w:sz="0" w:space="0" w:color="auto"/>
                <w:right w:val="none" w:sz="0" w:space="0" w:color="auto"/>
              </w:divBdr>
              <w:divsChild>
                <w:div w:id="192041738">
                  <w:marLeft w:val="0"/>
                  <w:marRight w:val="0"/>
                  <w:marTop w:val="0"/>
                  <w:marBottom w:val="0"/>
                  <w:divBdr>
                    <w:top w:val="none" w:sz="0" w:space="0" w:color="auto"/>
                    <w:left w:val="none" w:sz="0" w:space="0" w:color="auto"/>
                    <w:bottom w:val="none" w:sz="0" w:space="0" w:color="auto"/>
                    <w:right w:val="none" w:sz="0" w:space="0" w:color="auto"/>
                  </w:divBdr>
                  <w:divsChild>
                    <w:div w:id="207253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2962506">
      <w:bodyDiv w:val="1"/>
      <w:marLeft w:val="0"/>
      <w:marRight w:val="0"/>
      <w:marTop w:val="0"/>
      <w:marBottom w:val="0"/>
      <w:divBdr>
        <w:top w:val="none" w:sz="0" w:space="0" w:color="auto"/>
        <w:left w:val="none" w:sz="0" w:space="0" w:color="auto"/>
        <w:bottom w:val="none" w:sz="0" w:space="0" w:color="auto"/>
        <w:right w:val="none" w:sz="0" w:space="0" w:color="auto"/>
      </w:divBdr>
    </w:div>
    <w:div w:id="314262107">
      <w:bodyDiv w:val="1"/>
      <w:marLeft w:val="0"/>
      <w:marRight w:val="0"/>
      <w:marTop w:val="0"/>
      <w:marBottom w:val="0"/>
      <w:divBdr>
        <w:top w:val="none" w:sz="0" w:space="0" w:color="auto"/>
        <w:left w:val="none" w:sz="0" w:space="0" w:color="auto"/>
        <w:bottom w:val="none" w:sz="0" w:space="0" w:color="auto"/>
        <w:right w:val="none" w:sz="0" w:space="0" w:color="auto"/>
      </w:divBdr>
    </w:div>
    <w:div w:id="1312296906">
      <w:bodyDiv w:val="1"/>
      <w:marLeft w:val="0"/>
      <w:marRight w:val="0"/>
      <w:marTop w:val="0"/>
      <w:marBottom w:val="0"/>
      <w:divBdr>
        <w:top w:val="none" w:sz="0" w:space="0" w:color="auto"/>
        <w:left w:val="none" w:sz="0" w:space="0" w:color="auto"/>
        <w:bottom w:val="none" w:sz="0" w:space="0" w:color="auto"/>
        <w:right w:val="none" w:sz="0" w:space="0" w:color="auto"/>
      </w:divBdr>
      <w:divsChild>
        <w:div w:id="1843618451">
          <w:marLeft w:val="0"/>
          <w:marRight w:val="0"/>
          <w:marTop w:val="0"/>
          <w:marBottom w:val="0"/>
          <w:divBdr>
            <w:top w:val="none" w:sz="0" w:space="0" w:color="auto"/>
            <w:left w:val="none" w:sz="0" w:space="0" w:color="auto"/>
            <w:bottom w:val="none" w:sz="0" w:space="0" w:color="auto"/>
            <w:right w:val="none" w:sz="0" w:space="0" w:color="auto"/>
          </w:divBdr>
          <w:divsChild>
            <w:div w:id="1012029566">
              <w:marLeft w:val="0"/>
              <w:marRight w:val="0"/>
              <w:marTop w:val="0"/>
              <w:marBottom w:val="0"/>
              <w:divBdr>
                <w:top w:val="none" w:sz="0" w:space="0" w:color="auto"/>
                <w:left w:val="none" w:sz="0" w:space="0" w:color="auto"/>
                <w:bottom w:val="none" w:sz="0" w:space="0" w:color="auto"/>
                <w:right w:val="none" w:sz="0" w:space="0" w:color="auto"/>
              </w:divBdr>
              <w:divsChild>
                <w:div w:id="137588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004821">
      <w:bodyDiv w:val="1"/>
      <w:marLeft w:val="0"/>
      <w:marRight w:val="0"/>
      <w:marTop w:val="0"/>
      <w:marBottom w:val="0"/>
      <w:divBdr>
        <w:top w:val="none" w:sz="0" w:space="0" w:color="auto"/>
        <w:left w:val="none" w:sz="0" w:space="0" w:color="auto"/>
        <w:bottom w:val="none" w:sz="0" w:space="0" w:color="auto"/>
        <w:right w:val="none" w:sz="0" w:space="0" w:color="auto"/>
      </w:divBdr>
      <w:divsChild>
        <w:div w:id="1672491748">
          <w:marLeft w:val="0"/>
          <w:marRight w:val="0"/>
          <w:marTop w:val="0"/>
          <w:marBottom w:val="0"/>
          <w:divBdr>
            <w:top w:val="none" w:sz="0" w:space="0" w:color="auto"/>
            <w:left w:val="none" w:sz="0" w:space="0" w:color="auto"/>
            <w:bottom w:val="none" w:sz="0" w:space="0" w:color="auto"/>
            <w:right w:val="none" w:sz="0" w:space="0" w:color="auto"/>
          </w:divBdr>
          <w:divsChild>
            <w:div w:id="1475216130">
              <w:marLeft w:val="0"/>
              <w:marRight w:val="0"/>
              <w:marTop w:val="0"/>
              <w:marBottom w:val="0"/>
              <w:divBdr>
                <w:top w:val="none" w:sz="0" w:space="0" w:color="auto"/>
                <w:left w:val="none" w:sz="0" w:space="0" w:color="auto"/>
                <w:bottom w:val="none" w:sz="0" w:space="0" w:color="auto"/>
                <w:right w:val="none" w:sz="0" w:space="0" w:color="auto"/>
              </w:divBdr>
              <w:divsChild>
                <w:div w:id="2134055303">
                  <w:marLeft w:val="0"/>
                  <w:marRight w:val="0"/>
                  <w:marTop w:val="0"/>
                  <w:marBottom w:val="0"/>
                  <w:divBdr>
                    <w:top w:val="none" w:sz="0" w:space="0" w:color="auto"/>
                    <w:left w:val="none" w:sz="0" w:space="0" w:color="auto"/>
                    <w:bottom w:val="none" w:sz="0" w:space="0" w:color="auto"/>
                    <w:right w:val="none" w:sz="0" w:space="0" w:color="auto"/>
                  </w:divBdr>
                  <w:divsChild>
                    <w:div w:id="10670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563922">
      <w:bodyDiv w:val="1"/>
      <w:marLeft w:val="0"/>
      <w:marRight w:val="0"/>
      <w:marTop w:val="0"/>
      <w:marBottom w:val="0"/>
      <w:divBdr>
        <w:top w:val="none" w:sz="0" w:space="0" w:color="auto"/>
        <w:left w:val="none" w:sz="0" w:space="0" w:color="auto"/>
        <w:bottom w:val="none" w:sz="0" w:space="0" w:color="auto"/>
        <w:right w:val="none" w:sz="0" w:space="0" w:color="auto"/>
      </w:divBdr>
    </w:div>
    <w:div w:id="20713421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754</Words>
  <Characters>4148</Characters>
  <Application>Microsoft Office Word</Application>
  <DocSecurity>0</DocSecurity>
  <Lines>34</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Att: Sr</vt:lpstr>
      <vt:lpstr>Att: Sr</vt:lpstr>
    </vt:vector>
  </TitlesOfParts>
  <Company>ccreativo</Company>
  <LinksUpToDate>false</LinksUpToDate>
  <CharactersWithSpaces>4893</CharactersWithSpaces>
  <SharedDoc>false</SharedDoc>
  <HLinks>
    <vt:vector size="30" baseType="variant">
      <vt:variant>
        <vt:i4>3604500</vt:i4>
      </vt:variant>
      <vt:variant>
        <vt:i4>1554</vt:i4>
      </vt:variant>
      <vt:variant>
        <vt:i4>1025</vt:i4>
      </vt:variant>
      <vt:variant>
        <vt:i4>1</vt:i4>
      </vt:variant>
      <vt:variant>
        <vt:lpwstr>LOGO DIPU</vt:lpwstr>
      </vt:variant>
      <vt:variant>
        <vt:lpwstr/>
      </vt:variant>
      <vt:variant>
        <vt:i4>7798829</vt:i4>
      </vt:variant>
      <vt:variant>
        <vt:i4>1559</vt:i4>
      </vt:variant>
      <vt:variant>
        <vt:i4>1026</vt:i4>
      </vt:variant>
      <vt:variant>
        <vt:i4>1</vt:i4>
      </vt:variant>
      <vt:variant>
        <vt:lpwstr>TEXTO DIPU</vt:lpwstr>
      </vt:variant>
      <vt:variant>
        <vt:lpwstr/>
      </vt:variant>
      <vt:variant>
        <vt:i4>1245239</vt:i4>
      </vt:variant>
      <vt:variant>
        <vt:i4>-1</vt:i4>
      </vt:variant>
      <vt:variant>
        <vt:i4>2052</vt:i4>
      </vt:variant>
      <vt:variant>
        <vt:i4>1</vt:i4>
      </vt:variant>
      <vt:variant>
        <vt:lpwstr>TEXTO IGUAL</vt:lpwstr>
      </vt:variant>
      <vt:variant>
        <vt:lpwstr/>
      </vt:variant>
      <vt:variant>
        <vt:i4>1245239</vt:i4>
      </vt:variant>
      <vt:variant>
        <vt:i4>-1</vt:i4>
      </vt:variant>
      <vt:variant>
        <vt:i4>2053</vt:i4>
      </vt:variant>
      <vt:variant>
        <vt:i4>1</vt:i4>
      </vt:variant>
      <vt:variant>
        <vt:lpwstr>TEXTO IGUAL</vt:lpwstr>
      </vt:variant>
      <vt:variant>
        <vt:lpwstr/>
      </vt:variant>
      <vt:variant>
        <vt:i4>1245239</vt:i4>
      </vt:variant>
      <vt:variant>
        <vt:i4>-1</vt:i4>
      </vt:variant>
      <vt:variant>
        <vt:i4>2054</vt:i4>
      </vt:variant>
      <vt:variant>
        <vt:i4>1</vt:i4>
      </vt:variant>
      <vt:variant>
        <vt:lpwstr>TEXTO IGUAL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 Sr</dc:title>
  <dc:creator>carlos</dc:creator>
  <cp:lastModifiedBy>LGuerrero</cp:lastModifiedBy>
  <cp:revision>14</cp:revision>
  <cp:lastPrinted>2011-12-28T10:12:00Z</cp:lastPrinted>
  <dcterms:created xsi:type="dcterms:W3CDTF">2011-12-28T08:47:00Z</dcterms:created>
  <dcterms:modified xsi:type="dcterms:W3CDTF">2011-12-28T10:13:00Z</dcterms:modified>
</cp:coreProperties>
</file>