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4C5E70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 w:rsidRPr="004C5E70">
        <w:rPr>
          <w:rFonts w:ascii="Arial" w:hAnsi="Arial" w:cs="Arial"/>
          <w:b/>
          <w:sz w:val="24"/>
          <w:szCs w:val="24"/>
        </w:rPr>
        <w:t xml:space="preserve">AL PRESIDENTE DE LA </w:t>
      </w:r>
    </w:p>
    <w:p w:rsidR="00F53692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 w:rsidRPr="004C5E70">
        <w:rPr>
          <w:rFonts w:ascii="Arial" w:hAnsi="Arial" w:cs="Arial"/>
          <w:b/>
          <w:sz w:val="24"/>
          <w:szCs w:val="24"/>
        </w:rPr>
        <w:t>DIPUTACIÓN DE MÁLAGA</w:t>
      </w:r>
    </w:p>
    <w:p w:rsidR="00387B5A" w:rsidRDefault="00387B5A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</w:p>
    <w:p w:rsidR="00387B5A" w:rsidRDefault="00387B5A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</w:p>
    <w:p w:rsidR="00387B5A" w:rsidRDefault="00387B5A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</w:p>
    <w:p w:rsidR="00387B5A" w:rsidRDefault="00387B5A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</w:p>
    <w:p w:rsidR="00387B5A" w:rsidRPr="004C5E70" w:rsidRDefault="00387B5A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</w:p>
    <w:p w:rsidR="00763C01" w:rsidRPr="004C5E70" w:rsidRDefault="00763C01">
      <w:pPr>
        <w:rPr>
          <w:lang w:val="es-ES_tradnl"/>
        </w:rPr>
      </w:pPr>
    </w:p>
    <w:p w:rsidR="00F53692" w:rsidRPr="004C5E70" w:rsidRDefault="00F53692">
      <w:pPr>
        <w:rPr>
          <w:lang w:val="es-ES_tradnl"/>
        </w:rPr>
      </w:pPr>
    </w:p>
    <w:p w:rsidR="00F53692" w:rsidRPr="004C5E70" w:rsidRDefault="00F53692" w:rsidP="00F53692">
      <w:pPr>
        <w:suppressAutoHyphens w:val="0"/>
        <w:spacing w:before="100" w:beforeAutospacing="1"/>
        <w:jc w:val="center"/>
        <w:rPr>
          <w:lang w:eastAsia="es-ES"/>
        </w:rPr>
      </w:pPr>
      <w:r w:rsidRPr="004C5E70">
        <w:rPr>
          <w:rFonts w:ascii="Arial" w:hAnsi="Arial" w:cs="Arial"/>
          <w:b/>
          <w:bCs/>
          <w:color w:val="000000"/>
          <w:lang w:eastAsia="es-ES"/>
        </w:rPr>
        <w:t>MOCIÓN DEL GRUPO SOCIALISTA RELATIVA A LA PRESTACIÓN DE</w:t>
      </w:r>
      <w:r w:rsidRPr="004C5E70">
        <w:rPr>
          <w:lang w:eastAsia="es-ES"/>
        </w:rPr>
        <w:t xml:space="preserve"> </w:t>
      </w:r>
      <w:r w:rsidRPr="004C5E70">
        <w:rPr>
          <w:rFonts w:ascii="Arial" w:hAnsi="Arial" w:cs="Arial"/>
          <w:b/>
          <w:bCs/>
          <w:color w:val="000000"/>
          <w:lang w:eastAsia="es-ES"/>
        </w:rPr>
        <w:t>MEDIOS HUMANOS O ECONÓMICOS POR PARTE DE LA DIPUTACIÓN, PARA QUE LOS AYUNTAMIENTOS DE LA PROVINCIA PUEDAN EJECUTAR EL DECRETO 2/2012</w:t>
      </w:r>
      <w:r w:rsidR="00C17FEC" w:rsidRPr="004C5E70">
        <w:rPr>
          <w:rFonts w:ascii="Arial" w:hAnsi="Arial" w:cs="Arial"/>
          <w:b/>
          <w:bCs/>
          <w:color w:val="000000"/>
          <w:lang w:eastAsia="es-ES"/>
        </w:rPr>
        <w:t xml:space="preserve"> DE 10 DE ENERO, POR EL QUE SE REGULA EL RÉGIMEN DE LAS EDIFICACIONES Y ASENTAMIENTOS EXISTENTES EN SUELO NO URBANIZBLE</w:t>
      </w:r>
      <w:r w:rsidR="00C17FEC" w:rsidRPr="004C5E70">
        <w:rPr>
          <w:rFonts w:ascii="Arial" w:hAnsi="Arial" w:cs="Arial"/>
          <w:lang w:eastAsia="es-ES"/>
        </w:rPr>
        <w:t xml:space="preserve"> </w:t>
      </w:r>
      <w:r w:rsidRPr="004C5E70">
        <w:rPr>
          <w:rFonts w:ascii="Arial" w:hAnsi="Arial" w:cs="Arial"/>
          <w:b/>
          <w:bCs/>
          <w:color w:val="000000"/>
          <w:lang w:eastAsia="es-ES"/>
        </w:rPr>
        <w:t xml:space="preserve"> </w:t>
      </w:r>
    </w:p>
    <w:p w:rsidR="00F53692" w:rsidRPr="004C5E70" w:rsidRDefault="00F53692" w:rsidP="00F53692">
      <w:pPr>
        <w:suppressAutoHyphens w:val="0"/>
        <w:spacing w:before="100" w:beforeAutospacing="1"/>
        <w:rPr>
          <w:lang w:eastAsia="es-ES"/>
        </w:rPr>
      </w:pPr>
    </w:p>
    <w:p w:rsidR="00F53692" w:rsidRPr="004C5E70" w:rsidRDefault="00F53692" w:rsidP="00F53692">
      <w:pPr>
        <w:suppressAutoHyphens w:val="0"/>
        <w:spacing w:before="100" w:beforeAutospacing="1"/>
        <w:jc w:val="both"/>
        <w:rPr>
          <w:lang w:eastAsia="es-ES"/>
        </w:rPr>
      </w:pPr>
      <w:r w:rsidRPr="004C5E70">
        <w:rPr>
          <w:rFonts w:ascii="Arial" w:hAnsi="Arial" w:cs="Arial"/>
          <w:b/>
          <w:bCs/>
          <w:color w:val="231F20"/>
          <w:lang w:eastAsia="es-ES"/>
        </w:rPr>
        <w:t>Francisco Javier Conejo Rueda, Diputado Portavoz y Patricia Alba Luque, Diputada del Grupo Socialista de la Diputación de Málaga</w:t>
      </w:r>
      <w:r w:rsidRPr="004C5E70">
        <w:rPr>
          <w:rFonts w:ascii="Arial" w:hAnsi="Arial" w:cs="Arial"/>
          <w:color w:val="231F20"/>
          <w:lang w:eastAsia="es-ES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4C5E70">
        <w:rPr>
          <w:rFonts w:ascii="Arial" w:hAnsi="Arial" w:cs="Arial"/>
          <w:b/>
          <w:bCs/>
          <w:color w:val="231F20"/>
          <w:lang w:eastAsia="es-ES"/>
        </w:rPr>
        <w:t>MOCIÓN relativa a la puesta en marcha de medios humanos o económicos por parte de la Diputación, para que los Ayuntamientos de la Provincia de Málaga puedan ejecutar el Decreto 2/2012</w:t>
      </w:r>
      <w:r w:rsidR="00BA5B80" w:rsidRPr="004C5E70">
        <w:rPr>
          <w:rFonts w:ascii="Arial" w:hAnsi="Arial" w:cs="Arial"/>
          <w:b/>
          <w:bCs/>
          <w:color w:val="231F20"/>
          <w:lang w:eastAsia="es-ES"/>
        </w:rPr>
        <w:t xml:space="preserve"> de enero, por el que se regula el régimen de las edificaciones y asentamientos existentes en suelo no urbanizable</w:t>
      </w:r>
      <w:r w:rsidRPr="004C5E70">
        <w:rPr>
          <w:rFonts w:ascii="Arial" w:hAnsi="Arial" w:cs="Arial"/>
          <w:b/>
          <w:bCs/>
          <w:color w:val="231F20"/>
          <w:lang w:eastAsia="es-ES"/>
        </w:rPr>
        <w:t xml:space="preserve">. </w:t>
      </w:r>
    </w:p>
    <w:p w:rsidR="00F53692" w:rsidRDefault="00F53692" w:rsidP="00F53692">
      <w:pPr>
        <w:suppressAutoHyphens w:val="0"/>
        <w:spacing w:before="100" w:beforeAutospacing="1"/>
        <w:jc w:val="both"/>
        <w:rPr>
          <w:lang w:eastAsia="es-ES"/>
        </w:rPr>
      </w:pPr>
    </w:p>
    <w:p w:rsidR="00A40DF0" w:rsidRPr="004C5E70" w:rsidRDefault="00A40DF0" w:rsidP="00F53692">
      <w:pPr>
        <w:suppressAutoHyphens w:val="0"/>
        <w:spacing w:before="100" w:beforeAutospacing="1"/>
        <w:jc w:val="both"/>
        <w:rPr>
          <w:lang w:eastAsia="es-ES"/>
        </w:rPr>
      </w:pPr>
    </w:p>
    <w:p w:rsidR="00F53692" w:rsidRPr="004C5E70" w:rsidRDefault="00F53692" w:rsidP="00F53692">
      <w:pPr>
        <w:suppressAutoHyphens w:val="0"/>
        <w:spacing w:before="100" w:beforeAutospacing="1"/>
        <w:jc w:val="center"/>
        <w:rPr>
          <w:rFonts w:ascii="Arial" w:hAnsi="Arial" w:cs="Arial"/>
          <w:b/>
          <w:bCs/>
          <w:color w:val="231F20"/>
          <w:lang w:eastAsia="es-ES"/>
        </w:rPr>
      </w:pPr>
      <w:r w:rsidRPr="004C5E70">
        <w:rPr>
          <w:rFonts w:ascii="Arial" w:hAnsi="Arial" w:cs="Arial"/>
          <w:b/>
          <w:bCs/>
          <w:color w:val="231F20"/>
          <w:lang w:eastAsia="es-ES"/>
        </w:rPr>
        <w:t>EXPOSICIÓN DE MOTIVOS</w:t>
      </w:r>
    </w:p>
    <w:p w:rsidR="00F53692" w:rsidRPr="004C5E70" w:rsidRDefault="00F53692" w:rsidP="00F53692">
      <w:pPr>
        <w:suppressAutoHyphens w:val="0"/>
        <w:spacing w:before="100" w:beforeAutospacing="1"/>
        <w:jc w:val="center"/>
        <w:rPr>
          <w:lang w:eastAsia="es-ES"/>
        </w:rPr>
      </w:pPr>
    </w:p>
    <w:p w:rsidR="00F53692" w:rsidRPr="004C5E70" w:rsidRDefault="00F53692" w:rsidP="00472E64">
      <w:pPr>
        <w:suppressAutoHyphens w:val="0"/>
        <w:jc w:val="both"/>
        <w:rPr>
          <w:rFonts w:ascii="Arial" w:hAnsi="Arial" w:cs="Arial"/>
          <w:lang w:eastAsia="es-ES"/>
        </w:rPr>
      </w:pPr>
      <w:r w:rsidRPr="004C5E70">
        <w:rPr>
          <w:rFonts w:ascii="Arial" w:hAnsi="Arial" w:cs="Arial"/>
          <w:lang w:eastAsia="es-ES"/>
        </w:rPr>
        <w:t xml:space="preserve">Próximamente entrará en vigor el </w:t>
      </w:r>
      <w:r w:rsidR="009C0EC9">
        <w:rPr>
          <w:rFonts w:ascii="Arial" w:hAnsi="Arial" w:cs="Arial"/>
          <w:lang w:eastAsia="es-ES"/>
        </w:rPr>
        <w:t>d</w:t>
      </w:r>
      <w:r w:rsidRPr="004C5E70">
        <w:rPr>
          <w:rFonts w:ascii="Arial" w:hAnsi="Arial" w:cs="Arial"/>
          <w:lang w:eastAsia="es-ES"/>
        </w:rPr>
        <w:t xml:space="preserve">ecreto 2/2012, de 10 de Enero, por el que se regula el régimen de las edificaciones y asentamientos existentes en suelo no urbanizable, que fue aprobado el pasado 17 de Enero por el Consejo de Gobierno de la Junta de Andalucía. </w:t>
      </w:r>
    </w:p>
    <w:p w:rsidR="00463319" w:rsidRPr="004C5E70" w:rsidRDefault="00463319" w:rsidP="00472E64">
      <w:pPr>
        <w:suppressAutoHyphens w:val="0"/>
        <w:jc w:val="both"/>
        <w:rPr>
          <w:rFonts w:ascii="Arial" w:hAnsi="Arial" w:cs="Arial"/>
          <w:lang w:eastAsia="es-ES"/>
        </w:rPr>
      </w:pPr>
    </w:p>
    <w:p w:rsidR="00EA045A" w:rsidRPr="004C5E70" w:rsidRDefault="00463319" w:rsidP="00472E64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4C5E70">
        <w:rPr>
          <w:rFonts w:ascii="Arial" w:hAnsi="Arial" w:cs="Arial"/>
          <w:lang w:eastAsia="en-US"/>
        </w:rPr>
        <w:t>Este decreto permitirá normalizar miles de viviendas de manera racional y</w:t>
      </w:r>
      <w:r w:rsidR="0040006B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garantiza que sus</w:t>
      </w:r>
      <w:r w:rsidR="0040006B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habitantes puedan acceder a servicios y suministros esenciales</w:t>
      </w:r>
      <w:r w:rsidR="0040006B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como el eléctrico o el abastecimiento y saneamiento de agua.</w:t>
      </w:r>
      <w:r w:rsidR="0040006B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El decreto tipifica y clarifica el régimen de todas las</w:t>
      </w:r>
      <w:r w:rsidR="0040006B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posibles edificaciones</w:t>
      </w:r>
      <w:r w:rsidR="0040006B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 xml:space="preserve">existentes en suelo no urbanizable, regulando de manera </w:t>
      </w:r>
      <w:r w:rsidRPr="004C5E70">
        <w:rPr>
          <w:rFonts w:ascii="Arial" w:hAnsi="Arial" w:cs="Arial"/>
          <w:lang w:eastAsia="en-US"/>
        </w:rPr>
        <w:lastRenderedPageBreak/>
        <w:t>diferenciada las</w:t>
      </w:r>
      <w:r w:rsidR="00F55864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edificaciones aisladas, las incluidas en parcelaciones o las ubicadas en</w:t>
      </w:r>
      <w:r w:rsidR="0040006B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asentamiento</w:t>
      </w:r>
      <w:r w:rsidR="0090256C">
        <w:rPr>
          <w:rFonts w:ascii="Arial" w:hAnsi="Arial" w:cs="Arial"/>
          <w:lang w:eastAsia="en-US"/>
        </w:rPr>
        <w:t>s</w:t>
      </w:r>
      <w:r w:rsidRPr="004C5E70">
        <w:rPr>
          <w:rFonts w:ascii="Arial" w:hAnsi="Arial" w:cs="Arial"/>
          <w:lang w:eastAsia="en-US"/>
        </w:rPr>
        <w:t xml:space="preserve"> ligados al medio rural.</w:t>
      </w:r>
    </w:p>
    <w:p w:rsidR="00463319" w:rsidRPr="004C5E70" w:rsidRDefault="00463319" w:rsidP="00472E64">
      <w:pPr>
        <w:suppressAutoHyphens w:val="0"/>
        <w:jc w:val="both"/>
        <w:rPr>
          <w:rFonts w:ascii="Arial" w:hAnsi="Arial" w:cs="Arial"/>
          <w:lang w:eastAsia="en-US"/>
        </w:rPr>
      </w:pPr>
    </w:p>
    <w:p w:rsidR="00463319" w:rsidRPr="004C5E70" w:rsidRDefault="00463319" w:rsidP="00472E64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4C5E70">
        <w:rPr>
          <w:rFonts w:ascii="Arial" w:hAnsi="Arial" w:cs="Arial"/>
          <w:lang w:eastAsia="en-US"/>
        </w:rPr>
        <w:t>Refuerza el papel de los ayuntamientos en la normalización de estas viviendas y la</w:t>
      </w:r>
      <w:r w:rsidR="000B7FD0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colaboración de la Junta de Andalucía con los municipios. Cada edificación aislada</w:t>
      </w:r>
      <w:r w:rsidR="000B7FD0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debe contar con una resolución del Ayuntamiento que clarifique su situación y las</w:t>
      </w:r>
      <w:r w:rsidR="000B7FD0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posibilidades de acceso a servicios. El desarrollo del decreto requerirá un fuerte</w:t>
      </w:r>
      <w:r w:rsidR="000B7FD0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compromiso de los ayuntamientos para prevenir que existan nuevas edificaciones</w:t>
      </w:r>
      <w:r w:rsidR="000B7FD0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al margen de la ley.</w:t>
      </w:r>
    </w:p>
    <w:p w:rsidR="00463319" w:rsidRPr="004C5E70" w:rsidRDefault="00463319" w:rsidP="00472E64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4C5E70">
        <w:rPr>
          <w:rFonts w:ascii="Arial" w:hAnsi="Arial" w:cs="Arial"/>
          <w:lang w:eastAsia="en-US"/>
        </w:rPr>
        <w:t>El decreto permitirá, en definitiva, establecer una mayor claridad y orden en el</w:t>
      </w:r>
      <w:r w:rsidR="000B7FD0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suelo no urbanizable, dará mayor garantía jurídica a los propietarios y a los</w:t>
      </w:r>
      <w:r w:rsidR="000B7FD0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ayuntamientos y dará respuesta a las demandas de servicios para las edificaciones</w:t>
      </w:r>
      <w:r w:rsidR="000B7FD0" w:rsidRPr="004C5E70">
        <w:rPr>
          <w:rFonts w:ascii="Arial" w:hAnsi="Arial" w:cs="Arial"/>
          <w:lang w:eastAsia="en-US"/>
        </w:rPr>
        <w:t xml:space="preserve"> </w:t>
      </w:r>
      <w:r w:rsidRPr="004C5E70">
        <w:rPr>
          <w:rFonts w:ascii="Arial" w:hAnsi="Arial" w:cs="Arial"/>
          <w:lang w:eastAsia="en-US"/>
        </w:rPr>
        <w:t>ilegales que no se pueden demoler.</w:t>
      </w:r>
    </w:p>
    <w:p w:rsidR="00463319" w:rsidRPr="004C5E70" w:rsidRDefault="00463319" w:rsidP="00463319">
      <w:pPr>
        <w:suppressAutoHyphens w:val="0"/>
        <w:jc w:val="both"/>
        <w:rPr>
          <w:rFonts w:ascii="Arial" w:hAnsi="Arial" w:cs="Arial"/>
          <w:lang w:eastAsia="es-ES"/>
        </w:rPr>
      </w:pPr>
    </w:p>
    <w:p w:rsidR="00F53692" w:rsidRPr="004C5E70" w:rsidRDefault="00F53692" w:rsidP="00EA045A">
      <w:pPr>
        <w:suppressAutoHyphens w:val="0"/>
        <w:jc w:val="both"/>
        <w:rPr>
          <w:lang w:eastAsia="es-ES"/>
        </w:rPr>
      </w:pPr>
      <w:r w:rsidRPr="004C5E70">
        <w:rPr>
          <w:rFonts w:ascii="Arial" w:hAnsi="Arial" w:cs="Arial"/>
          <w:lang w:eastAsia="es-ES"/>
        </w:rPr>
        <w:t xml:space="preserve">Por tanto, este </w:t>
      </w:r>
      <w:r w:rsidR="009E4C5A" w:rsidRPr="004C5E70">
        <w:rPr>
          <w:rFonts w:ascii="Arial" w:hAnsi="Arial" w:cs="Arial"/>
          <w:lang w:eastAsia="es-ES"/>
        </w:rPr>
        <w:t>d</w:t>
      </w:r>
      <w:r w:rsidRPr="004C5E70">
        <w:rPr>
          <w:rFonts w:ascii="Arial" w:hAnsi="Arial" w:cs="Arial"/>
          <w:lang w:eastAsia="es-ES"/>
        </w:rPr>
        <w:t xml:space="preserve">ecreto es el instrumento necesario para que los Ayuntamientos adecuen el urbanismo a la realidad de los distintos municipios, con el objetivo principal de clarificar la situación y el régimen jurídico de las edificaciones existentes en suelo no urbanizable. </w:t>
      </w:r>
    </w:p>
    <w:p w:rsidR="00EA045A" w:rsidRPr="004C5E70" w:rsidRDefault="00EA045A" w:rsidP="00EA045A">
      <w:pPr>
        <w:suppressAutoHyphens w:val="0"/>
        <w:jc w:val="both"/>
        <w:rPr>
          <w:rFonts w:ascii="Arial" w:hAnsi="Arial" w:cs="Arial"/>
          <w:lang w:eastAsia="es-ES"/>
        </w:rPr>
      </w:pPr>
    </w:p>
    <w:p w:rsidR="00F53692" w:rsidRPr="004C5E70" w:rsidRDefault="00F53692" w:rsidP="00EA045A">
      <w:pPr>
        <w:suppressAutoHyphens w:val="0"/>
        <w:jc w:val="both"/>
        <w:rPr>
          <w:rFonts w:ascii="Arial" w:hAnsi="Arial" w:cs="Arial"/>
          <w:lang w:eastAsia="es-ES"/>
        </w:rPr>
      </w:pPr>
      <w:r w:rsidRPr="004C5E70">
        <w:rPr>
          <w:rFonts w:ascii="Arial" w:hAnsi="Arial" w:cs="Arial"/>
          <w:lang w:eastAsia="es-ES"/>
        </w:rPr>
        <w:t>Diversos Ayuntamientos de la provincia de Málaga, han puesto en marcha oficinas de información y tramitación, para que los ciudadanos que se encuentren en esa situación puedan ser informados y atendidos, con el objeto de proceder a la regularización de la vivienda, entre ellos podemos destacar el Ayuntamiento de Mijas, Estepona o el de V</w:t>
      </w:r>
      <w:r w:rsidR="006B336E" w:rsidRPr="004C5E70">
        <w:rPr>
          <w:rFonts w:ascii="Arial" w:hAnsi="Arial" w:cs="Arial"/>
          <w:lang w:eastAsia="es-ES"/>
        </w:rPr>
        <w:t>é</w:t>
      </w:r>
      <w:r w:rsidRPr="004C5E70">
        <w:rPr>
          <w:rFonts w:ascii="Arial" w:hAnsi="Arial" w:cs="Arial"/>
          <w:lang w:eastAsia="es-ES"/>
        </w:rPr>
        <w:t xml:space="preserve">lez Málaga. </w:t>
      </w:r>
    </w:p>
    <w:p w:rsidR="006B336E" w:rsidRPr="004C5E70" w:rsidRDefault="006B336E" w:rsidP="00EA045A">
      <w:pPr>
        <w:suppressAutoHyphens w:val="0"/>
        <w:jc w:val="both"/>
        <w:rPr>
          <w:lang w:eastAsia="es-ES"/>
        </w:rPr>
      </w:pPr>
    </w:p>
    <w:p w:rsidR="00F53692" w:rsidRPr="004C5E70" w:rsidRDefault="00F53692" w:rsidP="00EA045A">
      <w:pPr>
        <w:suppressAutoHyphens w:val="0"/>
        <w:jc w:val="both"/>
        <w:rPr>
          <w:lang w:eastAsia="es-ES"/>
        </w:rPr>
      </w:pPr>
      <w:r w:rsidRPr="004C5E70">
        <w:rPr>
          <w:rFonts w:ascii="Arial" w:hAnsi="Arial" w:cs="Arial"/>
          <w:lang w:eastAsia="es-ES"/>
        </w:rPr>
        <w:t>El problema surge con los pequeños municipios de la provincia, los cuales</w:t>
      </w:r>
      <w:r w:rsidR="00A069EC" w:rsidRPr="004C5E70">
        <w:rPr>
          <w:rFonts w:ascii="Arial" w:hAnsi="Arial" w:cs="Arial"/>
          <w:lang w:eastAsia="es-ES"/>
        </w:rPr>
        <w:t xml:space="preserve"> </w:t>
      </w:r>
      <w:r w:rsidRPr="004C5E70">
        <w:rPr>
          <w:rFonts w:ascii="Arial" w:hAnsi="Arial" w:cs="Arial"/>
          <w:lang w:eastAsia="es-ES"/>
        </w:rPr>
        <w:t xml:space="preserve">carecen de los medios técnicos o económicos suficientes para poder ejecutar este </w:t>
      </w:r>
      <w:r w:rsidR="00FA0010" w:rsidRPr="004C5E70">
        <w:rPr>
          <w:rFonts w:ascii="Arial" w:hAnsi="Arial" w:cs="Arial"/>
          <w:lang w:eastAsia="es-ES"/>
        </w:rPr>
        <w:t>d</w:t>
      </w:r>
      <w:r w:rsidRPr="004C5E70">
        <w:rPr>
          <w:rFonts w:ascii="Arial" w:hAnsi="Arial" w:cs="Arial"/>
          <w:lang w:eastAsia="es-ES"/>
        </w:rPr>
        <w:t xml:space="preserve">ecreto una vez entre en vigor. Esta situación se agrava aún más si cabe, por la difícil situación económica que están atravesando muchos de ellos. </w:t>
      </w:r>
    </w:p>
    <w:p w:rsidR="00EA045A" w:rsidRPr="004C5E70" w:rsidRDefault="00EA045A" w:rsidP="00EA045A">
      <w:pPr>
        <w:suppressAutoHyphens w:val="0"/>
        <w:jc w:val="both"/>
        <w:rPr>
          <w:rFonts w:ascii="Arial" w:hAnsi="Arial" w:cs="Arial"/>
          <w:lang w:eastAsia="es-ES"/>
        </w:rPr>
      </w:pPr>
    </w:p>
    <w:p w:rsidR="00F53692" w:rsidRPr="004C5E70" w:rsidRDefault="00F53692" w:rsidP="00EA045A">
      <w:pPr>
        <w:suppressAutoHyphens w:val="0"/>
        <w:jc w:val="both"/>
        <w:rPr>
          <w:lang w:eastAsia="es-ES"/>
        </w:rPr>
      </w:pPr>
      <w:r w:rsidRPr="004C5E70">
        <w:rPr>
          <w:rFonts w:ascii="Arial" w:hAnsi="Arial" w:cs="Arial"/>
          <w:lang w:eastAsia="es-ES"/>
        </w:rPr>
        <w:t xml:space="preserve">A ello hay que añadir que el pasado mes de </w:t>
      </w:r>
      <w:r w:rsidR="00D133A9" w:rsidRPr="004C5E70">
        <w:rPr>
          <w:rFonts w:ascii="Arial" w:hAnsi="Arial" w:cs="Arial"/>
          <w:lang w:eastAsia="es-ES"/>
        </w:rPr>
        <w:t>d</w:t>
      </w:r>
      <w:r w:rsidRPr="004C5E70">
        <w:rPr>
          <w:rFonts w:ascii="Arial" w:hAnsi="Arial" w:cs="Arial"/>
          <w:lang w:eastAsia="es-ES"/>
        </w:rPr>
        <w:t>iciembre, la Diputación Provincial</w:t>
      </w:r>
      <w:r w:rsidR="00D133A9" w:rsidRPr="004C5E70">
        <w:rPr>
          <w:rFonts w:ascii="Arial" w:hAnsi="Arial" w:cs="Arial"/>
          <w:lang w:eastAsia="es-ES"/>
        </w:rPr>
        <w:t xml:space="preserve"> </w:t>
      </w:r>
      <w:r w:rsidRPr="004C5E70">
        <w:rPr>
          <w:rFonts w:ascii="Arial" w:hAnsi="Arial" w:cs="Arial"/>
          <w:lang w:eastAsia="es-ES"/>
        </w:rPr>
        <w:t>decidió de manera unilateral</w:t>
      </w:r>
      <w:r w:rsidR="00D133A9" w:rsidRPr="004C5E70">
        <w:rPr>
          <w:rFonts w:ascii="Arial" w:hAnsi="Arial" w:cs="Arial"/>
          <w:lang w:eastAsia="es-ES"/>
        </w:rPr>
        <w:t xml:space="preserve"> </w:t>
      </w:r>
      <w:r w:rsidRPr="004C5E70">
        <w:rPr>
          <w:rFonts w:ascii="Arial" w:hAnsi="Arial" w:cs="Arial"/>
          <w:lang w:eastAsia="es-ES"/>
        </w:rPr>
        <w:t>eliminar para 2012</w:t>
      </w:r>
      <w:r w:rsidR="00B066B2" w:rsidRPr="004C5E70">
        <w:rPr>
          <w:rFonts w:ascii="Arial" w:hAnsi="Arial" w:cs="Arial"/>
          <w:lang w:eastAsia="es-ES"/>
        </w:rPr>
        <w:t xml:space="preserve"> </w:t>
      </w:r>
      <w:r w:rsidRPr="004C5E70">
        <w:rPr>
          <w:rFonts w:ascii="Arial" w:hAnsi="Arial" w:cs="Arial"/>
          <w:lang w:eastAsia="es-ES"/>
        </w:rPr>
        <w:t>la aportación anual con la que venía financiando el 50% de las cinco oficinas territoriales de la provincia de Málaga. Con lo que</w:t>
      </w:r>
      <w:r w:rsidR="00B066B2" w:rsidRPr="004C5E70">
        <w:rPr>
          <w:rFonts w:ascii="Arial" w:hAnsi="Arial" w:cs="Arial"/>
          <w:lang w:eastAsia="es-ES"/>
        </w:rPr>
        <w:t xml:space="preserve"> </w:t>
      </w:r>
      <w:r w:rsidRPr="004C5E70">
        <w:rPr>
          <w:rFonts w:ascii="Arial" w:hAnsi="Arial" w:cs="Arial"/>
          <w:lang w:eastAsia="es-ES"/>
        </w:rPr>
        <w:t>se hace inviable el funcionamiento y continuidad de las mismas y</w:t>
      </w:r>
      <w:r w:rsidR="00A76D67" w:rsidRPr="004C5E70">
        <w:rPr>
          <w:rFonts w:ascii="Arial" w:hAnsi="Arial" w:cs="Arial"/>
          <w:lang w:eastAsia="es-ES"/>
        </w:rPr>
        <w:t>,</w:t>
      </w:r>
      <w:r w:rsidRPr="004C5E70">
        <w:rPr>
          <w:rFonts w:ascii="Arial" w:hAnsi="Arial" w:cs="Arial"/>
          <w:lang w:eastAsia="es-ES"/>
        </w:rPr>
        <w:t xml:space="preserve"> por tanto, los distintos Ayuntamientos no disponen de esa infraestructura para hacer frente a la ejecución del citado </w:t>
      </w:r>
      <w:r w:rsidR="00E24C53" w:rsidRPr="004C5E70">
        <w:rPr>
          <w:rFonts w:ascii="Arial" w:hAnsi="Arial" w:cs="Arial"/>
          <w:lang w:eastAsia="es-ES"/>
        </w:rPr>
        <w:t>d</w:t>
      </w:r>
      <w:r w:rsidRPr="004C5E70">
        <w:rPr>
          <w:rFonts w:ascii="Arial" w:hAnsi="Arial" w:cs="Arial"/>
          <w:lang w:eastAsia="es-ES"/>
        </w:rPr>
        <w:t xml:space="preserve">ecreto. </w:t>
      </w:r>
    </w:p>
    <w:p w:rsidR="00EA045A" w:rsidRPr="004C5E70" w:rsidRDefault="00EA045A" w:rsidP="00EA045A">
      <w:pPr>
        <w:suppressAutoHyphens w:val="0"/>
        <w:jc w:val="both"/>
        <w:rPr>
          <w:rFonts w:ascii="Arial" w:hAnsi="Arial" w:cs="Arial"/>
          <w:lang w:eastAsia="es-ES"/>
        </w:rPr>
      </w:pPr>
    </w:p>
    <w:p w:rsidR="00F53692" w:rsidRPr="004C5E70" w:rsidRDefault="00F53692" w:rsidP="00EA045A">
      <w:pPr>
        <w:suppressAutoHyphens w:val="0"/>
        <w:jc w:val="both"/>
        <w:rPr>
          <w:lang w:eastAsia="es-ES"/>
        </w:rPr>
      </w:pPr>
      <w:r w:rsidRPr="004C5E70">
        <w:rPr>
          <w:rFonts w:ascii="Arial" w:hAnsi="Arial" w:cs="Arial"/>
          <w:lang w:eastAsia="es-ES"/>
        </w:rPr>
        <w:t xml:space="preserve">Por otro lado, la Ley de Autonomía Local de Andalucía, 5/2010 de 11 de Junio, en su artículo 14, establece que esta Institución prestará servicios a los Ayuntamientos en el caso de que éstos lo soliciten. </w:t>
      </w:r>
    </w:p>
    <w:p w:rsidR="00EA045A" w:rsidRPr="004C5E70" w:rsidRDefault="00EA045A" w:rsidP="00EA045A">
      <w:pPr>
        <w:suppressAutoHyphens w:val="0"/>
        <w:jc w:val="both"/>
        <w:rPr>
          <w:rFonts w:ascii="Arial" w:hAnsi="Arial" w:cs="Arial"/>
          <w:lang w:eastAsia="es-ES"/>
        </w:rPr>
      </w:pPr>
    </w:p>
    <w:p w:rsidR="00F53692" w:rsidRPr="004C5E70" w:rsidRDefault="00F53692" w:rsidP="00EA045A">
      <w:pPr>
        <w:suppressAutoHyphens w:val="0"/>
        <w:jc w:val="both"/>
        <w:rPr>
          <w:lang w:eastAsia="es-ES"/>
        </w:rPr>
      </w:pPr>
      <w:r w:rsidRPr="004C5E70">
        <w:rPr>
          <w:rFonts w:ascii="Arial" w:hAnsi="Arial" w:cs="Arial"/>
          <w:lang w:eastAsia="es-ES"/>
        </w:rPr>
        <w:lastRenderedPageBreak/>
        <w:t xml:space="preserve">Por tanto, es imprescindible y así se recoge en la propia Ley de Autonomía Local, que desde esta Diputación Provincial, se articulen los medios, bien humanos, bien económicos, para ponerlos a disposición de los Ayuntamientos con el objeto de que los mismos puedan ejecutar el </w:t>
      </w:r>
      <w:r w:rsidR="009C0EC9">
        <w:rPr>
          <w:rFonts w:ascii="Arial" w:hAnsi="Arial" w:cs="Arial"/>
          <w:lang w:eastAsia="es-ES"/>
        </w:rPr>
        <w:t>d</w:t>
      </w:r>
      <w:r w:rsidRPr="004C5E70">
        <w:rPr>
          <w:rFonts w:ascii="Arial" w:hAnsi="Arial" w:cs="Arial"/>
          <w:lang w:eastAsia="es-ES"/>
        </w:rPr>
        <w:t xml:space="preserve">ecreto 2/2012 por el que se regula el régimen de las edificaciones y asentamientos existentes en suelo no urbanizable. </w:t>
      </w:r>
    </w:p>
    <w:p w:rsidR="00EA045A" w:rsidRPr="004C5E70" w:rsidRDefault="00EA045A" w:rsidP="00EA045A">
      <w:pPr>
        <w:suppressAutoHyphens w:val="0"/>
        <w:jc w:val="both"/>
        <w:rPr>
          <w:rFonts w:ascii="Arial" w:hAnsi="Arial" w:cs="Arial"/>
          <w:color w:val="231F20"/>
          <w:lang w:eastAsia="es-ES"/>
        </w:rPr>
      </w:pPr>
    </w:p>
    <w:p w:rsidR="00F53692" w:rsidRPr="004C5E70" w:rsidRDefault="00F53692" w:rsidP="00EA045A">
      <w:pPr>
        <w:suppressAutoHyphens w:val="0"/>
        <w:jc w:val="both"/>
        <w:rPr>
          <w:lang w:eastAsia="es-ES"/>
        </w:rPr>
      </w:pPr>
      <w:r w:rsidRPr="004C5E70">
        <w:rPr>
          <w:rFonts w:ascii="Arial" w:hAnsi="Arial" w:cs="Arial"/>
          <w:color w:val="231F20"/>
          <w:lang w:eastAsia="es-ES"/>
        </w:rPr>
        <w:t xml:space="preserve">Por todo lo cual el Grupo Socialista formula la siguiente MOCIÓN a fin de que el Pleno se pronuncie sobre la misma y adopte </w:t>
      </w:r>
      <w:r w:rsidR="00D602AC" w:rsidRPr="004C5E70">
        <w:rPr>
          <w:rFonts w:ascii="Arial" w:hAnsi="Arial" w:cs="Arial"/>
          <w:color w:val="231F20"/>
          <w:lang w:eastAsia="es-ES"/>
        </w:rPr>
        <w:t>el</w:t>
      </w:r>
      <w:r w:rsidRPr="004C5E70">
        <w:rPr>
          <w:rFonts w:ascii="Arial" w:hAnsi="Arial" w:cs="Arial"/>
          <w:color w:val="231F20"/>
          <w:lang w:eastAsia="es-ES"/>
        </w:rPr>
        <w:t xml:space="preserve"> siguiente</w:t>
      </w:r>
    </w:p>
    <w:p w:rsidR="00F53692" w:rsidRPr="004C5E70" w:rsidRDefault="00F53692" w:rsidP="00F53692">
      <w:pPr>
        <w:suppressAutoHyphens w:val="0"/>
        <w:spacing w:before="100" w:beforeAutospacing="1"/>
        <w:jc w:val="both"/>
        <w:rPr>
          <w:lang w:eastAsia="es-ES"/>
        </w:rPr>
      </w:pPr>
    </w:p>
    <w:p w:rsidR="00F53692" w:rsidRDefault="00F53692" w:rsidP="00F53692">
      <w:pPr>
        <w:suppressAutoHyphens w:val="0"/>
        <w:spacing w:before="100" w:beforeAutospacing="1"/>
        <w:jc w:val="center"/>
        <w:rPr>
          <w:rFonts w:ascii="Arial" w:hAnsi="Arial" w:cs="Arial"/>
          <w:b/>
          <w:bCs/>
          <w:color w:val="231F20"/>
          <w:lang w:eastAsia="es-ES"/>
        </w:rPr>
      </w:pPr>
      <w:r w:rsidRPr="004C5E70">
        <w:rPr>
          <w:rFonts w:ascii="Arial" w:hAnsi="Arial" w:cs="Arial"/>
          <w:b/>
          <w:bCs/>
          <w:color w:val="231F20"/>
          <w:lang w:eastAsia="es-ES"/>
        </w:rPr>
        <w:t>ACUERDO</w:t>
      </w:r>
    </w:p>
    <w:p w:rsidR="00403A3B" w:rsidRPr="004C5E70" w:rsidRDefault="00403A3B" w:rsidP="00F53692">
      <w:pPr>
        <w:suppressAutoHyphens w:val="0"/>
        <w:spacing w:before="100" w:beforeAutospacing="1"/>
        <w:jc w:val="center"/>
        <w:rPr>
          <w:lang w:eastAsia="es-ES"/>
        </w:rPr>
      </w:pPr>
    </w:p>
    <w:p w:rsidR="00F53692" w:rsidRPr="004C5E70" w:rsidRDefault="00F53692" w:rsidP="00F53692">
      <w:pPr>
        <w:suppressAutoHyphens w:val="0"/>
        <w:spacing w:before="100" w:beforeAutospacing="1"/>
        <w:jc w:val="both"/>
        <w:rPr>
          <w:lang w:eastAsia="es-ES"/>
        </w:rPr>
      </w:pPr>
      <w:r w:rsidRPr="004C5E70">
        <w:rPr>
          <w:rFonts w:ascii="Arial" w:hAnsi="Arial" w:cs="Arial"/>
          <w:color w:val="231F20"/>
          <w:lang w:eastAsia="es-ES"/>
        </w:rPr>
        <w:t>Primero.- Instar a la Diputación de Málaga a que preste servicio especializado mediante recursos humanos y económicos a los entes locales de la provincia de Málaga para el desarrollo del Decreto 2/2012 de la comunidad de Andalucía</w:t>
      </w:r>
      <w:r w:rsidR="00BA5B80" w:rsidRPr="004C5E70">
        <w:rPr>
          <w:rFonts w:ascii="Arial" w:hAnsi="Arial" w:cs="Arial"/>
          <w:color w:val="231F20"/>
          <w:lang w:eastAsia="es-ES"/>
        </w:rPr>
        <w:t xml:space="preserve">, </w:t>
      </w:r>
      <w:r w:rsidR="00BA5B80" w:rsidRPr="004C5E70">
        <w:rPr>
          <w:rFonts w:ascii="Arial" w:hAnsi="Arial" w:cs="Arial"/>
          <w:lang w:eastAsia="es-ES"/>
        </w:rPr>
        <w:t>por el que se regula el régimen de las edificaciones y asentamientos existentes en suelo no urbanizable</w:t>
      </w:r>
      <w:r w:rsidRPr="004C5E70">
        <w:rPr>
          <w:rFonts w:ascii="Arial" w:hAnsi="Arial" w:cs="Arial"/>
          <w:color w:val="231F20"/>
          <w:lang w:eastAsia="es-ES"/>
        </w:rPr>
        <w:t xml:space="preserve">. </w:t>
      </w:r>
    </w:p>
    <w:p w:rsidR="00F53692" w:rsidRPr="004C5E70" w:rsidRDefault="00F53692" w:rsidP="00F53692">
      <w:pPr>
        <w:suppressAutoHyphens w:val="0"/>
        <w:spacing w:before="100" w:beforeAutospacing="1"/>
        <w:jc w:val="both"/>
        <w:rPr>
          <w:lang w:eastAsia="es-ES"/>
        </w:rPr>
      </w:pPr>
    </w:p>
    <w:p w:rsidR="002C5399" w:rsidRDefault="002C5399" w:rsidP="00F53692">
      <w:pPr>
        <w:suppressAutoHyphens w:val="0"/>
        <w:spacing w:before="100" w:beforeAutospacing="1"/>
        <w:ind w:left="3538" w:firstLine="709"/>
        <w:jc w:val="right"/>
        <w:rPr>
          <w:rFonts w:ascii="Arial" w:hAnsi="Arial" w:cs="Arial"/>
          <w:color w:val="231F20"/>
          <w:lang w:eastAsia="es-ES"/>
        </w:rPr>
      </w:pPr>
    </w:p>
    <w:p w:rsidR="00F53692" w:rsidRPr="004C5E70" w:rsidRDefault="00F53692" w:rsidP="00F53692">
      <w:pPr>
        <w:suppressAutoHyphens w:val="0"/>
        <w:spacing w:before="100" w:beforeAutospacing="1"/>
        <w:ind w:left="3538" w:firstLine="709"/>
        <w:jc w:val="right"/>
        <w:rPr>
          <w:lang w:eastAsia="es-ES"/>
        </w:rPr>
      </w:pPr>
      <w:r w:rsidRPr="004C5E70">
        <w:rPr>
          <w:rFonts w:ascii="Arial" w:hAnsi="Arial" w:cs="Arial"/>
          <w:color w:val="231F20"/>
          <w:lang w:eastAsia="es-ES"/>
        </w:rPr>
        <w:t>En Málaga, 2</w:t>
      </w:r>
      <w:r w:rsidR="00511D2B">
        <w:rPr>
          <w:rFonts w:ascii="Arial" w:hAnsi="Arial" w:cs="Arial"/>
          <w:color w:val="231F20"/>
          <w:lang w:eastAsia="es-ES"/>
        </w:rPr>
        <w:t>7</w:t>
      </w:r>
      <w:r w:rsidRPr="004C5E70">
        <w:rPr>
          <w:rFonts w:ascii="Arial" w:hAnsi="Arial" w:cs="Arial"/>
          <w:color w:val="231F20"/>
          <w:lang w:eastAsia="es-ES"/>
        </w:rPr>
        <w:t xml:space="preserve"> de Enero de 2012</w:t>
      </w:r>
    </w:p>
    <w:p w:rsidR="00D44B61" w:rsidRPr="004C5E70" w:rsidRDefault="00A473AC" w:rsidP="00A473AC">
      <w:pPr>
        <w:suppressAutoHyphens w:val="0"/>
        <w:spacing w:before="100" w:beforeAutospacing="1"/>
        <w:jc w:val="center"/>
        <w:rPr>
          <w:lang w:eastAsia="es-ES"/>
        </w:rPr>
      </w:pPr>
      <w:r w:rsidRPr="00487B00">
        <w:rPr>
          <w:noProof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 Imagen" o:spid="_x0000_i1026" type="#_x0000_t75" alt="firma1.jpg" style="width:154.75pt;height:43pt;visibility:visible;mso-wrap-style:square">
            <v:imagedata r:id="rId6" o:title="firma1"/>
          </v:shape>
        </w:pict>
      </w:r>
      <w:r w:rsidR="00D44B61">
        <w:rPr>
          <w:lang w:eastAsia="es-ES"/>
        </w:rPr>
        <w:t xml:space="preserve">             </w:t>
      </w:r>
      <w:r>
        <w:rPr>
          <w:lang w:eastAsia="es-ES"/>
        </w:rPr>
        <w:t xml:space="preserve">                               </w:t>
      </w:r>
      <w:r w:rsidR="00D44B61">
        <w:rPr>
          <w:lang w:eastAsia="es-ES"/>
        </w:rPr>
        <w:t xml:space="preserve">         </w:t>
      </w:r>
      <w:r w:rsidR="00D44B61" w:rsidRPr="00D44B61">
        <w:rPr>
          <w:lang w:eastAsia="es-ES"/>
        </w:rPr>
        <w:pict>
          <v:shape id="_x0000_i1025" type="#_x0000_t75" style="width:58.05pt;height:121.45pt">
            <v:imagedata r:id="rId7" o:title="Patricia"/>
          </v:shape>
        </w:pict>
      </w:r>
    </w:p>
    <w:p w:rsidR="00F53692" w:rsidRPr="004C5E70" w:rsidRDefault="00F53692" w:rsidP="00F53692">
      <w:pPr>
        <w:suppressAutoHyphens w:val="0"/>
        <w:spacing w:before="100" w:beforeAutospacing="1"/>
        <w:jc w:val="both"/>
        <w:rPr>
          <w:lang w:eastAsia="es-ES"/>
        </w:rPr>
      </w:pPr>
    </w:p>
    <w:p w:rsidR="00F53692" w:rsidRPr="004C5E70" w:rsidRDefault="00F53692" w:rsidP="00F53692">
      <w:pPr>
        <w:suppressAutoHyphens w:val="0"/>
        <w:jc w:val="center"/>
        <w:rPr>
          <w:b/>
          <w:lang w:eastAsia="es-ES"/>
        </w:rPr>
      </w:pPr>
      <w:r w:rsidRPr="004C5E70">
        <w:rPr>
          <w:rFonts w:ascii="Arial" w:hAnsi="Arial" w:cs="Arial"/>
          <w:b/>
          <w:color w:val="231F20"/>
          <w:lang w:eastAsia="es-ES"/>
        </w:rPr>
        <w:t xml:space="preserve">Fdo. Francisco </w:t>
      </w:r>
      <w:r w:rsidR="00126108">
        <w:rPr>
          <w:rFonts w:ascii="Arial" w:hAnsi="Arial" w:cs="Arial"/>
          <w:b/>
          <w:color w:val="231F20"/>
          <w:lang w:eastAsia="es-ES"/>
        </w:rPr>
        <w:t xml:space="preserve">Javier </w:t>
      </w:r>
      <w:r w:rsidRPr="004C5E70">
        <w:rPr>
          <w:rFonts w:ascii="Arial" w:hAnsi="Arial" w:cs="Arial"/>
          <w:b/>
          <w:color w:val="231F20"/>
          <w:lang w:eastAsia="es-ES"/>
        </w:rPr>
        <w:t>Conejo Rueda                        Fdo. Patricia Alba Luque</w:t>
      </w:r>
    </w:p>
    <w:p w:rsidR="00F53692" w:rsidRPr="004C5E70" w:rsidRDefault="00F53692" w:rsidP="00B260B4">
      <w:pPr>
        <w:suppressAutoHyphens w:val="0"/>
        <w:jc w:val="center"/>
        <w:rPr>
          <w:lang w:val="es-ES_tradnl"/>
        </w:rPr>
      </w:pPr>
      <w:r w:rsidRPr="004C5E70">
        <w:rPr>
          <w:rFonts w:ascii="Arial" w:hAnsi="Arial" w:cs="Arial"/>
          <w:b/>
          <w:color w:val="231F20"/>
          <w:lang w:eastAsia="es-ES"/>
        </w:rPr>
        <w:t xml:space="preserve">Portavoz del PSOE                                          </w:t>
      </w:r>
      <w:r w:rsidR="00105526">
        <w:rPr>
          <w:rFonts w:ascii="Arial" w:hAnsi="Arial" w:cs="Arial"/>
          <w:b/>
          <w:color w:val="231F20"/>
          <w:lang w:eastAsia="es-ES"/>
        </w:rPr>
        <w:t xml:space="preserve">         </w:t>
      </w:r>
      <w:r w:rsidRPr="004C5E70">
        <w:rPr>
          <w:rFonts w:ascii="Arial" w:hAnsi="Arial" w:cs="Arial"/>
          <w:b/>
          <w:color w:val="231F20"/>
          <w:lang w:eastAsia="es-ES"/>
        </w:rPr>
        <w:t xml:space="preserve"> Diputada del PSOE</w:t>
      </w:r>
    </w:p>
    <w:sectPr w:rsidR="00F53692" w:rsidRPr="004C5E70" w:rsidSect="006E7876">
      <w:headerReference w:type="default" r:id="rId8"/>
      <w:footerReference w:type="default" r:id="rId9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37E" w:rsidRDefault="007E237E">
      <w:r>
        <w:separator/>
      </w:r>
    </w:p>
  </w:endnote>
  <w:endnote w:type="continuationSeparator" w:id="0">
    <w:p w:rsidR="007E237E" w:rsidRDefault="007E2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841FA3" w:rsidP="00281C76">
    <w:pPr>
      <w:pStyle w:val="Piedepgina"/>
      <w:jc w:val="right"/>
    </w:pPr>
    <w:r w:rsidRPr="00841FA3">
      <w:rPr>
        <w:rFonts w:ascii="Arial" w:hAnsi="Arial" w:cs="Arial"/>
        <w:sz w:val="20"/>
        <w:szCs w:val="20"/>
        <w:lang w:val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95.65pt;height:116.05pt">
          <v:imagedata r:id="rId1" o:title="TEXTO DIPU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37E" w:rsidRDefault="007E237E">
      <w:r>
        <w:separator/>
      </w:r>
    </w:p>
  </w:footnote>
  <w:footnote w:type="continuationSeparator" w:id="0">
    <w:p w:rsidR="007E237E" w:rsidRDefault="007E23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841FA3" w:rsidP="00281C76">
    <w:pPr>
      <w:pStyle w:val="Encabezado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137.55pt;height:63.4pt">
          <v:imagedata r:id="rId1" o:title="LOGO DIPU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59D8"/>
    <w:rsid w:val="00017639"/>
    <w:rsid w:val="000B4DEA"/>
    <w:rsid w:val="000B7FD0"/>
    <w:rsid w:val="00105526"/>
    <w:rsid w:val="00126108"/>
    <w:rsid w:val="00126A19"/>
    <w:rsid w:val="001C650D"/>
    <w:rsid w:val="00281C76"/>
    <w:rsid w:val="00285602"/>
    <w:rsid w:val="002859D8"/>
    <w:rsid w:val="002C5399"/>
    <w:rsid w:val="00387B5A"/>
    <w:rsid w:val="003945ED"/>
    <w:rsid w:val="003E3090"/>
    <w:rsid w:val="0040006B"/>
    <w:rsid w:val="00403A3B"/>
    <w:rsid w:val="004154AF"/>
    <w:rsid w:val="00417746"/>
    <w:rsid w:val="004479D4"/>
    <w:rsid w:val="004627CD"/>
    <w:rsid w:val="00463319"/>
    <w:rsid w:val="00472E64"/>
    <w:rsid w:val="004B3602"/>
    <w:rsid w:val="004C5E70"/>
    <w:rsid w:val="004E60FB"/>
    <w:rsid w:val="00511D2B"/>
    <w:rsid w:val="00587808"/>
    <w:rsid w:val="006049B9"/>
    <w:rsid w:val="006960E4"/>
    <w:rsid w:val="006B336E"/>
    <w:rsid w:val="006E7876"/>
    <w:rsid w:val="00760D9C"/>
    <w:rsid w:val="00763C01"/>
    <w:rsid w:val="00787FB0"/>
    <w:rsid w:val="007E237E"/>
    <w:rsid w:val="007E3082"/>
    <w:rsid w:val="008208CD"/>
    <w:rsid w:val="00841FA3"/>
    <w:rsid w:val="008B646A"/>
    <w:rsid w:val="0090256C"/>
    <w:rsid w:val="00925781"/>
    <w:rsid w:val="0095134D"/>
    <w:rsid w:val="00997E81"/>
    <w:rsid w:val="009B40C8"/>
    <w:rsid w:val="009C0EC9"/>
    <w:rsid w:val="009C2491"/>
    <w:rsid w:val="009E4C5A"/>
    <w:rsid w:val="00A069EC"/>
    <w:rsid w:val="00A40DF0"/>
    <w:rsid w:val="00A473AC"/>
    <w:rsid w:val="00A76D67"/>
    <w:rsid w:val="00AC68D3"/>
    <w:rsid w:val="00B066B2"/>
    <w:rsid w:val="00B260B4"/>
    <w:rsid w:val="00B36A4F"/>
    <w:rsid w:val="00B63A9A"/>
    <w:rsid w:val="00BA5B80"/>
    <w:rsid w:val="00C17FEC"/>
    <w:rsid w:val="00CD3EF1"/>
    <w:rsid w:val="00D133A9"/>
    <w:rsid w:val="00D44B61"/>
    <w:rsid w:val="00D602AC"/>
    <w:rsid w:val="00D609BD"/>
    <w:rsid w:val="00E24C53"/>
    <w:rsid w:val="00E86055"/>
    <w:rsid w:val="00E900D5"/>
    <w:rsid w:val="00EA045A"/>
    <w:rsid w:val="00EC328C"/>
    <w:rsid w:val="00F15855"/>
    <w:rsid w:val="00F53692"/>
    <w:rsid w:val="00F55864"/>
    <w:rsid w:val="00FA0010"/>
    <w:rsid w:val="00FA208D"/>
    <w:rsid w:val="00FD67A4"/>
    <w:rsid w:val="00FE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24</TotalTime>
  <Pages>3</Pages>
  <Words>798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43</cp:revision>
  <cp:lastPrinted>2012-01-24T11:41:00Z</cp:lastPrinted>
  <dcterms:created xsi:type="dcterms:W3CDTF">2012-01-24T11:38:00Z</dcterms:created>
  <dcterms:modified xsi:type="dcterms:W3CDTF">2012-01-27T09:39:00Z</dcterms:modified>
</cp:coreProperties>
</file>