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D97" w:rsidRPr="0058650A" w:rsidRDefault="00296D97" w:rsidP="00296D97">
      <w:pPr>
        <w:pStyle w:val="Sinespaciado3"/>
        <w:jc w:val="both"/>
        <w:rPr>
          <w:rFonts w:ascii="Arial" w:hAnsi="Arial" w:cs="Arial"/>
          <w:b/>
        </w:rPr>
      </w:pPr>
      <w:r w:rsidRPr="0058650A">
        <w:rPr>
          <w:rFonts w:ascii="Arial" w:hAnsi="Arial" w:cs="Arial"/>
          <w:b/>
        </w:rPr>
        <w:t xml:space="preserve">AL PRESIDENTE DE LA </w:t>
      </w:r>
    </w:p>
    <w:p w:rsidR="00296D97" w:rsidRPr="0058650A" w:rsidRDefault="00296D97" w:rsidP="00296D97">
      <w:pPr>
        <w:pStyle w:val="Sinespaciado3"/>
        <w:jc w:val="both"/>
        <w:rPr>
          <w:rFonts w:ascii="Arial" w:hAnsi="Arial" w:cs="Arial"/>
          <w:b/>
        </w:rPr>
      </w:pPr>
      <w:r w:rsidRPr="0058650A">
        <w:rPr>
          <w:rFonts w:ascii="Arial" w:hAnsi="Arial" w:cs="Arial"/>
          <w:b/>
        </w:rPr>
        <w:t>DIPUTACIÓN DE MÁLAGA</w:t>
      </w:r>
    </w:p>
    <w:p w:rsidR="00296D97" w:rsidRPr="0058650A" w:rsidRDefault="00296D97" w:rsidP="00296D97">
      <w:pPr>
        <w:pStyle w:val="Sinespaciado3"/>
        <w:jc w:val="both"/>
        <w:rPr>
          <w:rFonts w:ascii="Arial" w:hAnsi="Arial" w:cs="Arial"/>
          <w:b/>
        </w:rPr>
      </w:pPr>
    </w:p>
    <w:p w:rsidR="00296D97" w:rsidRPr="0058650A" w:rsidRDefault="00296D97" w:rsidP="00296D97">
      <w:pPr>
        <w:pStyle w:val="Sinespaciado3"/>
        <w:jc w:val="both"/>
        <w:rPr>
          <w:rFonts w:ascii="Arial" w:hAnsi="Arial" w:cs="Arial"/>
          <w:b/>
        </w:rPr>
      </w:pPr>
    </w:p>
    <w:p w:rsidR="007C4B1B" w:rsidRPr="0058650A" w:rsidRDefault="007C4B1B" w:rsidP="00296D97">
      <w:pPr>
        <w:pStyle w:val="Sinespaciado3"/>
        <w:jc w:val="both"/>
        <w:rPr>
          <w:rFonts w:ascii="Arial" w:hAnsi="Arial" w:cs="Arial"/>
          <w:b/>
        </w:rPr>
      </w:pPr>
    </w:p>
    <w:p w:rsidR="00296D97" w:rsidRPr="0058650A" w:rsidRDefault="00296D97" w:rsidP="00296D97">
      <w:pPr>
        <w:pStyle w:val="Sinespaciado3"/>
        <w:jc w:val="both"/>
        <w:rPr>
          <w:rFonts w:ascii="Arial" w:hAnsi="Arial" w:cs="Arial"/>
          <w:b/>
        </w:rPr>
      </w:pPr>
    </w:p>
    <w:p w:rsidR="00296D97" w:rsidRPr="0058650A" w:rsidRDefault="00296D97" w:rsidP="00296D97">
      <w:pPr>
        <w:pStyle w:val="Sinespaciado3"/>
        <w:jc w:val="both"/>
        <w:rPr>
          <w:rFonts w:ascii="Arial" w:hAnsi="Arial" w:cs="Arial"/>
          <w:b/>
        </w:rPr>
      </w:pPr>
    </w:p>
    <w:p w:rsidR="00296D97" w:rsidRPr="0058650A" w:rsidRDefault="00296D97" w:rsidP="00043CFA">
      <w:pPr>
        <w:pStyle w:val="Sinespaciado3"/>
        <w:jc w:val="center"/>
        <w:rPr>
          <w:rFonts w:ascii="Arial" w:hAnsi="Arial" w:cs="Arial"/>
          <w:b/>
        </w:rPr>
      </w:pPr>
      <w:r w:rsidRPr="0058650A">
        <w:rPr>
          <w:rFonts w:ascii="Arial" w:hAnsi="Arial" w:cs="Arial"/>
          <w:b/>
        </w:rPr>
        <w:t>MOCIÓN DEL GRUPO SOCIALISTA</w:t>
      </w:r>
      <w:r w:rsidR="00F25A3F" w:rsidRPr="0058650A">
        <w:rPr>
          <w:rFonts w:ascii="Arial" w:hAnsi="Arial" w:cs="Arial"/>
          <w:b/>
        </w:rPr>
        <w:t xml:space="preserve"> RELATIVA</w:t>
      </w:r>
      <w:r w:rsidRPr="0058650A">
        <w:rPr>
          <w:rFonts w:ascii="Arial" w:hAnsi="Arial" w:cs="Arial"/>
          <w:b/>
        </w:rPr>
        <w:t xml:space="preserve"> </w:t>
      </w:r>
      <w:r w:rsidR="002272D8" w:rsidRPr="0058650A">
        <w:rPr>
          <w:rFonts w:ascii="Arial" w:hAnsi="Arial" w:cs="Arial"/>
          <w:b/>
        </w:rPr>
        <w:t xml:space="preserve">A </w:t>
      </w:r>
      <w:r w:rsidR="00836D21" w:rsidRPr="0058650A">
        <w:rPr>
          <w:rFonts w:ascii="Arial" w:hAnsi="Arial" w:cs="Arial"/>
          <w:b/>
        </w:rPr>
        <w:t>LA FINANCIACIÓN DEL CAMPUS DE EXCELENCIA ANDALUCÍA TECH</w:t>
      </w:r>
      <w:r w:rsidR="002272D8" w:rsidRPr="0058650A">
        <w:rPr>
          <w:rFonts w:ascii="Arial" w:hAnsi="Arial" w:cs="Arial"/>
          <w:b/>
        </w:rPr>
        <w:t xml:space="preserve"> </w:t>
      </w:r>
      <w:r w:rsidR="00D56772" w:rsidRPr="0058650A">
        <w:rPr>
          <w:rFonts w:ascii="Arial" w:hAnsi="Arial" w:cs="Arial"/>
          <w:b/>
        </w:rPr>
        <w:t xml:space="preserve"> </w:t>
      </w:r>
      <w:r w:rsidR="002272D8" w:rsidRPr="0058650A">
        <w:rPr>
          <w:rFonts w:ascii="Arial" w:hAnsi="Arial" w:cs="Arial"/>
          <w:b/>
        </w:rPr>
        <w:t xml:space="preserve"> </w:t>
      </w:r>
    </w:p>
    <w:p w:rsidR="00296D97" w:rsidRPr="0058650A" w:rsidRDefault="00296D97" w:rsidP="00043CFA">
      <w:pPr>
        <w:pStyle w:val="Sinespaciado3"/>
        <w:jc w:val="center"/>
        <w:rPr>
          <w:rFonts w:ascii="Arial" w:hAnsi="Arial" w:cs="Arial"/>
        </w:rPr>
      </w:pPr>
    </w:p>
    <w:p w:rsidR="00C04EA2" w:rsidRPr="0058650A" w:rsidRDefault="00C04EA2" w:rsidP="00043CFA">
      <w:pPr>
        <w:pStyle w:val="Sinespaciado3"/>
        <w:jc w:val="center"/>
        <w:rPr>
          <w:rFonts w:ascii="Arial" w:hAnsi="Arial" w:cs="Arial"/>
        </w:rPr>
      </w:pPr>
    </w:p>
    <w:p w:rsidR="00CF5A34" w:rsidRPr="0058650A" w:rsidRDefault="00CF5A34" w:rsidP="00043CFA">
      <w:pPr>
        <w:pStyle w:val="Sinespaciado1"/>
        <w:spacing w:line="240" w:lineRule="auto"/>
        <w:jc w:val="both"/>
        <w:rPr>
          <w:rFonts w:ascii="Arial" w:hAnsi="Arial" w:cs="Arial"/>
          <w:b/>
          <w:bCs/>
          <w:color w:val="231F20"/>
          <w:sz w:val="22"/>
          <w:szCs w:val="22"/>
        </w:rPr>
      </w:pPr>
      <w:r w:rsidRPr="0058650A">
        <w:rPr>
          <w:rFonts w:ascii="Arial" w:hAnsi="Arial" w:cs="Arial"/>
          <w:b/>
          <w:color w:val="231F20"/>
          <w:sz w:val="22"/>
          <w:szCs w:val="22"/>
        </w:rPr>
        <w:t xml:space="preserve">Francisco Javier </w:t>
      </w:r>
      <w:r w:rsidR="005356C0" w:rsidRPr="0058650A">
        <w:rPr>
          <w:rFonts w:ascii="Arial" w:hAnsi="Arial" w:cs="Arial"/>
          <w:b/>
          <w:color w:val="231F20"/>
          <w:sz w:val="22"/>
          <w:szCs w:val="22"/>
        </w:rPr>
        <w:t xml:space="preserve">Conejo Rueda, Diputado Portavoz </w:t>
      </w:r>
      <w:r w:rsidRPr="0058650A">
        <w:rPr>
          <w:rFonts w:ascii="Arial" w:hAnsi="Arial" w:cs="Arial"/>
          <w:b/>
          <w:color w:val="231F20"/>
          <w:sz w:val="22"/>
          <w:szCs w:val="22"/>
        </w:rPr>
        <w:t>del Grupo Socialista de la Diputación de Málaga</w:t>
      </w:r>
      <w:r w:rsidRPr="0058650A">
        <w:rPr>
          <w:rFonts w:ascii="Arial" w:hAnsi="Arial" w:cs="Arial"/>
          <w:color w:val="231F20"/>
          <w:sz w:val="22"/>
          <w:szCs w:val="22"/>
        </w:rPr>
        <w:t xml:space="preserve">, al amparo de lo dispuesto en el art. 97.3 del Reglamento de Organización, Funcionamiento y Régimen Jurídico de las Entidades Locales, presenta ante ese Pleno Corporativo la siguiente </w:t>
      </w:r>
      <w:r w:rsidRPr="0058650A">
        <w:rPr>
          <w:rFonts w:ascii="Arial" w:hAnsi="Arial" w:cs="Arial"/>
          <w:b/>
          <w:bCs/>
          <w:color w:val="231F20"/>
          <w:sz w:val="22"/>
          <w:szCs w:val="22"/>
        </w:rPr>
        <w:t xml:space="preserve">MOCIÓN relativa a </w:t>
      </w:r>
      <w:r w:rsidR="00836D21" w:rsidRPr="0058650A">
        <w:rPr>
          <w:rFonts w:ascii="Arial" w:hAnsi="Arial" w:cs="Arial"/>
          <w:b/>
          <w:sz w:val="22"/>
          <w:szCs w:val="22"/>
        </w:rPr>
        <w:t>LA FINANCIACIÓN DEL CAMPUS DE EXCELENCIA ANDALUCÍA TECH</w:t>
      </w:r>
    </w:p>
    <w:p w:rsidR="00CF5A34" w:rsidRPr="0058650A" w:rsidRDefault="00CF5A34" w:rsidP="00CF5A34">
      <w:pPr>
        <w:pStyle w:val="Sinespaciado1"/>
        <w:spacing w:line="240" w:lineRule="auto"/>
        <w:jc w:val="both"/>
        <w:rPr>
          <w:rFonts w:ascii="Arial" w:hAnsi="Arial" w:cs="Arial"/>
          <w:b/>
          <w:bCs/>
          <w:color w:val="231F20"/>
          <w:sz w:val="22"/>
          <w:szCs w:val="22"/>
        </w:rPr>
      </w:pPr>
    </w:p>
    <w:p w:rsidR="00CF5A34" w:rsidRPr="0058650A" w:rsidRDefault="00CF5A34" w:rsidP="00CF5A34">
      <w:pPr>
        <w:pStyle w:val="Sinespaciado1"/>
        <w:spacing w:line="240" w:lineRule="auto"/>
        <w:jc w:val="both"/>
        <w:rPr>
          <w:rFonts w:ascii="Arial" w:hAnsi="Arial" w:cs="Arial"/>
          <w:b/>
          <w:bCs/>
          <w:color w:val="231F20"/>
          <w:sz w:val="22"/>
          <w:szCs w:val="22"/>
        </w:rPr>
      </w:pPr>
    </w:p>
    <w:p w:rsidR="00CF5A34" w:rsidRPr="0058650A" w:rsidRDefault="00CF5A34" w:rsidP="00CF5A34">
      <w:pPr>
        <w:pStyle w:val="Sinespaciado1"/>
        <w:spacing w:line="240" w:lineRule="auto"/>
        <w:jc w:val="center"/>
        <w:rPr>
          <w:rFonts w:ascii="Arial" w:hAnsi="Arial" w:cs="Arial"/>
          <w:b/>
          <w:color w:val="231F20"/>
          <w:sz w:val="22"/>
          <w:szCs w:val="22"/>
        </w:rPr>
      </w:pPr>
      <w:r w:rsidRPr="0058650A">
        <w:rPr>
          <w:rFonts w:ascii="Arial" w:hAnsi="Arial" w:cs="Arial"/>
          <w:b/>
          <w:color w:val="231F20"/>
          <w:sz w:val="22"/>
          <w:szCs w:val="22"/>
        </w:rPr>
        <w:t>EXPOSICIÓN DE MOTIVOS</w:t>
      </w:r>
    </w:p>
    <w:p w:rsidR="00CF5A34" w:rsidRPr="0058650A" w:rsidRDefault="00CF5A34" w:rsidP="00CF5A34">
      <w:pPr>
        <w:pStyle w:val="Sinespaciado1"/>
        <w:spacing w:line="240" w:lineRule="auto"/>
        <w:jc w:val="center"/>
        <w:rPr>
          <w:rFonts w:ascii="Arial" w:hAnsi="Arial" w:cs="Arial"/>
          <w:b/>
          <w:color w:val="231F20"/>
          <w:sz w:val="22"/>
          <w:szCs w:val="22"/>
        </w:rPr>
      </w:pPr>
    </w:p>
    <w:p w:rsidR="00C80AB8"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t>El CEI Andalucía TECH es un proyecto moderno, ambicioso e innovador promovido de forma conjunta por las Universidades de Sevilla y Málaga que desde sus inicios se concibe a partir de las oportunidades que resultan de la fusión del posicionamiento, las capacidades y las fortalezas de los distintos agentes y entidades que conforman el Sistema Ciencia, Tecnología y Empresa.</w:t>
      </w:r>
    </w:p>
    <w:p w:rsidR="00C80AB8"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t> </w:t>
      </w:r>
      <w:r w:rsidRPr="0058650A">
        <w:rPr>
          <w:rFonts w:ascii="Arial" w:hAnsi="Arial" w:cs="Arial"/>
          <w:sz w:val="22"/>
          <w:szCs w:val="22"/>
        </w:rPr>
        <w:br/>
        <w:t xml:space="preserve">Ser referente internacional favoreciendo e impulsando una economía basada en la Sociedad del Conocimiento. El Campus se convertirá en un espacio intercultural, en un entorno físico amable que permita el desarrollo integral de las personas. Andalucía TECH se especializará, con carácter interdisciplinar, en las áreas de tecnologías de la producción, información y comunicaciones y </w:t>
      </w:r>
      <w:proofErr w:type="spellStart"/>
      <w:r w:rsidRPr="0058650A">
        <w:rPr>
          <w:rFonts w:ascii="Arial" w:hAnsi="Arial" w:cs="Arial"/>
          <w:sz w:val="22"/>
          <w:szCs w:val="22"/>
        </w:rPr>
        <w:t>Biotech</w:t>
      </w:r>
      <w:proofErr w:type="spellEnd"/>
      <w:r w:rsidRPr="0058650A">
        <w:rPr>
          <w:rFonts w:ascii="Arial" w:hAnsi="Arial" w:cs="Arial"/>
          <w:sz w:val="22"/>
          <w:szCs w:val="22"/>
        </w:rPr>
        <w:t>, disponiendo de las últimas tecnologías que facilitarán la gestión del conocimiento.</w:t>
      </w:r>
    </w:p>
    <w:p w:rsidR="00537802"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t> </w:t>
      </w:r>
      <w:r w:rsidRPr="0058650A">
        <w:rPr>
          <w:rFonts w:ascii="Arial" w:hAnsi="Arial" w:cs="Arial"/>
          <w:sz w:val="22"/>
          <w:szCs w:val="22"/>
        </w:rPr>
        <w:br/>
        <w:t>Atraer, integrar y desarrollar el talento conformando un ecosistema de generación de conocimiento e innovación, comprometido con la sociedad, que permita elevar el nivel de excelencia de las actividades docentes y de investigación, mediante un modelo de Campus científico-tecnológico sostenible, abierto y universal.</w:t>
      </w:r>
    </w:p>
    <w:p w:rsidR="001D2BE7" w:rsidRPr="0058650A" w:rsidRDefault="001D2BE7" w:rsidP="00CF5A34">
      <w:pPr>
        <w:pStyle w:val="Sinespaciado1"/>
        <w:spacing w:line="240" w:lineRule="auto"/>
        <w:jc w:val="both"/>
        <w:rPr>
          <w:rFonts w:ascii="Arial" w:hAnsi="Arial" w:cs="Arial"/>
          <w:sz w:val="22"/>
          <w:szCs w:val="22"/>
        </w:rPr>
      </w:pPr>
    </w:p>
    <w:p w:rsidR="001D2BE7" w:rsidRPr="0058650A" w:rsidRDefault="001D2BE7" w:rsidP="00CF5A34">
      <w:pPr>
        <w:pStyle w:val="Sinespaciado1"/>
        <w:spacing w:line="240" w:lineRule="auto"/>
        <w:jc w:val="both"/>
        <w:rPr>
          <w:rFonts w:ascii="Arial" w:hAnsi="Arial" w:cs="Arial"/>
          <w:sz w:val="22"/>
          <w:szCs w:val="22"/>
        </w:rPr>
      </w:pPr>
      <w:r w:rsidRPr="0058650A">
        <w:rPr>
          <w:rFonts w:ascii="Arial" w:hAnsi="Arial" w:cs="Arial"/>
          <w:sz w:val="22"/>
          <w:szCs w:val="22"/>
        </w:rPr>
        <w:t xml:space="preserve">La creación de este campus único entre las universidades de Málaga y Sevilla ha supuesto también la creación de grados conjuntos que permiten a los alumnos obtener un título certificado por ambas instituciones y que intentan adaptarse a las nuevas necesidades de la sociedad. Un ejemplo de estos son el Grado en Estudios de Asia Oriental, Grado en Ingeniería de la Energía, Grado en Ingeniería de la Salud, Grado en Ingeniería de Organización Industrial o el Grado en Ingeniería Electrónica, Robótica y </w:t>
      </w:r>
      <w:proofErr w:type="spellStart"/>
      <w:r w:rsidRPr="0058650A">
        <w:rPr>
          <w:rFonts w:ascii="Arial" w:hAnsi="Arial" w:cs="Arial"/>
          <w:sz w:val="22"/>
          <w:szCs w:val="22"/>
        </w:rPr>
        <w:t>Mecatrónica</w:t>
      </w:r>
      <w:proofErr w:type="spellEnd"/>
    </w:p>
    <w:p w:rsidR="00537802" w:rsidRPr="0058650A" w:rsidRDefault="00537802" w:rsidP="00CF5A34">
      <w:pPr>
        <w:pStyle w:val="Sinespaciado1"/>
        <w:spacing w:line="240" w:lineRule="auto"/>
        <w:jc w:val="both"/>
        <w:rPr>
          <w:rFonts w:ascii="Arial" w:hAnsi="Arial" w:cs="Arial"/>
          <w:sz w:val="22"/>
          <w:szCs w:val="22"/>
        </w:rPr>
      </w:pPr>
    </w:p>
    <w:p w:rsidR="00C6491C"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t>La</w:t>
      </w:r>
      <w:r w:rsidR="00C80AB8" w:rsidRPr="0058650A">
        <w:rPr>
          <w:rFonts w:ascii="Arial" w:hAnsi="Arial" w:cs="Arial"/>
          <w:sz w:val="22"/>
          <w:szCs w:val="22"/>
        </w:rPr>
        <w:t xml:space="preserve"> </w:t>
      </w:r>
      <w:r w:rsidRPr="0058650A">
        <w:rPr>
          <w:rFonts w:ascii="Arial" w:hAnsi="Arial" w:cs="Arial"/>
          <w:sz w:val="22"/>
          <w:szCs w:val="22"/>
        </w:rPr>
        <w:t xml:space="preserve">financiación del gran proyecto universitario andaluz, el campus de excelencia internacional Andalucía </w:t>
      </w:r>
      <w:proofErr w:type="spellStart"/>
      <w:r w:rsidRPr="0058650A">
        <w:rPr>
          <w:rFonts w:ascii="Arial" w:hAnsi="Arial" w:cs="Arial"/>
          <w:sz w:val="22"/>
          <w:szCs w:val="22"/>
        </w:rPr>
        <w:t>Tech</w:t>
      </w:r>
      <w:proofErr w:type="spellEnd"/>
      <w:r w:rsidRPr="0058650A">
        <w:rPr>
          <w:rFonts w:ascii="Arial" w:hAnsi="Arial" w:cs="Arial"/>
          <w:sz w:val="22"/>
          <w:szCs w:val="22"/>
        </w:rPr>
        <w:t>, que lideran las universidades de Málaga (UMA) y Sevilla, está en el aire</w:t>
      </w:r>
      <w:r w:rsidR="001D2BE7" w:rsidRPr="0058650A">
        <w:rPr>
          <w:rFonts w:ascii="Arial" w:hAnsi="Arial" w:cs="Arial"/>
          <w:sz w:val="22"/>
          <w:szCs w:val="22"/>
        </w:rPr>
        <w:t xml:space="preserve"> después del anuncio del Ministerio de Educación de que no va a autorizar créditos para desarrollar los proyectos de agregación e internacionalización de las universidades seleccionadas en 2011</w:t>
      </w:r>
      <w:r w:rsidRPr="0058650A">
        <w:rPr>
          <w:rFonts w:ascii="Arial" w:hAnsi="Arial" w:cs="Arial"/>
          <w:sz w:val="22"/>
          <w:szCs w:val="22"/>
        </w:rPr>
        <w:t xml:space="preserve">. </w:t>
      </w:r>
      <w:r w:rsidR="00C6491C" w:rsidRPr="0058650A">
        <w:rPr>
          <w:rFonts w:ascii="Arial" w:hAnsi="Arial" w:cs="Arial"/>
          <w:sz w:val="22"/>
          <w:szCs w:val="22"/>
        </w:rPr>
        <w:t>El Gobierno de España ha invertido en el programa Campus de Excelencia Internacional (CEI) más de 700 millones desde su puesta en marcha en 2008.</w:t>
      </w:r>
    </w:p>
    <w:p w:rsidR="00C6491C" w:rsidRPr="0058650A" w:rsidRDefault="00C6491C" w:rsidP="00CF5A34">
      <w:pPr>
        <w:pStyle w:val="Sinespaciado1"/>
        <w:spacing w:line="240" w:lineRule="auto"/>
        <w:jc w:val="both"/>
        <w:rPr>
          <w:rFonts w:ascii="Arial" w:hAnsi="Arial" w:cs="Arial"/>
          <w:sz w:val="22"/>
          <w:szCs w:val="22"/>
        </w:rPr>
      </w:pPr>
    </w:p>
    <w:p w:rsidR="00501CC4"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t xml:space="preserve">Aunque la Junta de Andalucía mantiene su compromiso de librar los tres millones de euros </w:t>
      </w:r>
      <w:r w:rsidR="001D2BE7" w:rsidRPr="0058650A">
        <w:rPr>
          <w:rFonts w:ascii="Arial" w:hAnsi="Arial" w:cs="Arial"/>
          <w:sz w:val="22"/>
          <w:szCs w:val="22"/>
        </w:rPr>
        <w:t>comprometidos</w:t>
      </w:r>
      <w:r w:rsidRPr="0058650A">
        <w:rPr>
          <w:rFonts w:ascii="Arial" w:hAnsi="Arial" w:cs="Arial"/>
          <w:sz w:val="22"/>
          <w:szCs w:val="22"/>
        </w:rPr>
        <w:t xml:space="preserve"> para el periodo 2012/2013, no está clara la continuidad de los fondos destinados al fortalecimiento y excelencia de los campus que tenía hasta ahora en vigor el Gobierno central a través de programas específicos.</w:t>
      </w:r>
      <w:r w:rsidR="00C6491C" w:rsidRPr="0058650A">
        <w:rPr>
          <w:rFonts w:ascii="Arial" w:hAnsi="Arial" w:cs="Arial"/>
          <w:sz w:val="22"/>
          <w:szCs w:val="22"/>
        </w:rPr>
        <w:t xml:space="preserve">  </w:t>
      </w:r>
    </w:p>
    <w:p w:rsidR="00956805"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br/>
      </w:r>
      <w:r w:rsidR="0029692A" w:rsidRPr="0058650A">
        <w:rPr>
          <w:rFonts w:ascii="Arial" w:hAnsi="Arial" w:cs="Arial"/>
          <w:sz w:val="22"/>
          <w:szCs w:val="22"/>
        </w:rPr>
        <w:t>Responsables de la Universidad de Málaga</w:t>
      </w:r>
      <w:r w:rsidR="001D2BE7" w:rsidRPr="0058650A">
        <w:rPr>
          <w:rFonts w:ascii="Arial" w:hAnsi="Arial" w:cs="Arial"/>
          <w:sz w:val="22"/>
          <w:szCs w:val="22"/>
        </w:rPr>
        <w:t xml:space="preserve"> han afirmado que</w:t>
      </w:r>
      <w:r w:rsidR="00F434D9" w:rsidRPr="0058650A">
        <w:rPr>
          <w:rFonts w:ascii="Arial" w:hAnsi="Arial" w:cs="Arial"/>
          <w:sz w:val="22"/>
          <w:szCs w:val="22"/>
        </w:rPr>
        <w:t xml:space="preserve"> l</w:t>
      </w:r>
      <w:r w:rsidRPr="0058650A">
        <w:rPr>
          <w:rFonts w:ascii="Arial" w:hAnsi="Arial" w:cs="Arial"/>
          <w:sz w:val="22"/>
          <w:szCs w:val="22"/>
        </w:rPr>
        <w:t xml:space="preserve">as primeras consecuencias tangibles que podría sufrir la </w:t>
      </w:r>
      <w:r w:rsidR="00EA66B6">
        <w:rPr>
          <w:rFonts w:ascii="Arial" w:hAnsi="Arial" w:cs="Arial"/>
          <w:sz w:val="22"/>
          <w:szCs w:val="22"/>
        </w:rPr>
        <w:t>U</w:t>
      </w:r>
      <w:r w:rsidRPr="0058650A">
        <w:rPr>
          <w:rFonts w:ascii="Arial" w:hAnsi="Arial" w:cs="Arial"/>
          <w:sz w:val="22"/>
          <w:szCs w:val="22"/>
        </w:rPr>
        <w:t>niversidad de Málaga son retrasos en la implantación del campus científico y en la puesta en marcha del centro internacional de posgrado y doctorado.</w:t>
      </w:r>
      <w:r w:rsidR="00956805" w:rsidRPr="0058650A">
        <w:rPr>
          <w:rFonts w:ascii="Arial" w:hAnsi="Arial" w:cs="Arial"/>
          <w:sz w:val="22"/>
          <w:szCs w:val="22"/>
        </w:rPr>
        <w:t xml:space="preserve"> </w:t>
      </w:r>
      <w:r w:rsidRPr="0058650A">
        <w:rPr>
          <w:rFonts w:ascii="Arial" w:hAnsi="Arial" w:cs="Arial"/>
          <w:sz w:val="22"/>
          <w:szCs w:val="22"/>
        </w:rPr>
        <w:t>Este obstáculo es adicional al que ha surgido con la financiación dependiente de las comunidades autónomas. De hecho, en Andalucía no existen por el momento problemas con los fondos dependientes de la Junta. Las universidades reciben estos recursos como subvenciones de los</w:t>
      </w:r>
      <w:r w:rsidR="007A23CE" w:rsidRPr="0058650A">
        <w:rPr>
          <w:rFonts w:ascii="Arial" w:hAnsi="Arial" w:cs="Arial"/>
          <w:sz w:val="22"/>
          <w:szCs w:val="22"/>
        </w:rPr>
        <w:t xml:space="preserve"> </w:t>
      </w:r>
      <w:r w:rsidRPr="0058650A">
        <w:rPr>
          <w:rFonts w:ascii="Arial" w:hAnsi="Arial" w:cs="Arial"/>
          <w:sz w:val="22"/>
          <w:szCs w:val="22"/>
        </w:rPr>
        <w:t>gobiernos regionales que, hasta 2011, los obtenían como préstamos sin intereses del Gobierno central hasta que se les informó que para 2012 deberían afrontar un interés del 5,6%.</w:t>
      </w:r>
    </w:p>
    <w:p w:rsidR="001D2BE7" w:rsidRPr="0058650A" w:rsidRDefault="001D2BE7" w:rsidP="00CF5A34">
      <w:pPr>
        <w:pStyle w:val="Sinespaciado1"/>
        <w:spacing w:line="240" w:lineRule="auto"/>
        <w:jc w:val="both"/>
        <w:rPr>
          <w:rFonts w:ascii="Arial" w:hAnsi="Arial" w:cs="Arial"/>
          <w:sz w:val="22"/>
          <w:szCs w:val="22"/>
        </w:rPr>
      </w:pPr>
    </w:p>
    <w:p w:rsidR="00956805" w:rsidRPr="0058650A" w:rsidRDefault="001D2BE7" w:rsidP="00CF5A34">
      <w:pPr>
        <w:pStyle w:val="Sinespaciado1"/>
        <w:spacing w:line="240" w:lineRule="auto"/>
        <w:jc w:val="both"/>
        <w:rPr>
          <w:rFonts w:ascii="Arial" w:hAnsi="Arial" w:cs="Arial"/>
          <w:sz w:val="22"/>
          <w:szCs w:val="22"/>
        </w:rPr>
      </w:pPr>
      <w:r w:rsidRPr="0058650A">
        <w:rPr>
          <w:rFonts w:ascii="Arial" w:hAnsi="Arial" w:cs="Arial"/>
          <w:sz w:val="22"/>
          <w:szCs w:val="22"/>
        </w:rPr>
        <w:t>La rectora de la UMA, Adelaida de la Calle, en su calidad de presidenta de la Confederación Española de Rectores de Universidades Españolas (CRUE), consideró</w:t>
      </w:r>
      <w:r w:rsidR="00C14CC0" w:rsidRPr="0058650A">
        <w:rPr>
          <w:rFonts w:ascii="Arial" w:hAnsi="Arial" w:cs="Arial"/>
          <w:sz w:val="22"/>
          <w:szCs w:val="22"/>
        </w:rPr>
        <w:t xml:space="preserve"> </w:t>
      </w:r>
      <w:r w:rsidR="00B37CA6" w:rsidRPr="0058650A">
        <w:rPr>
          <w:rFonts w:ascii="Arial" w:hAnsi="Arial" w:cs="Arial"/>
          <w:sz w:val="22"/>
          <w:szCs w:val="22"/>
        </w:rPr>
        <w:t>“</w:t>
      </w:r>
      <w:r w:rsidRPr="0058650A">
        <w:rPr>
          <w:rFonts w:ascii="Arial" w:hAnsi="Arial" w:cs="Arial"/>
          <w:sz w:val="22"/>
          <w:szCs w:val="22"/>
        </w:rPr>
        <w:t>un gran error</w:t>
      </w:r>
      <w:r w:rsidR="00B37CA6" w:rsidRPr="0058650A">
        <w:rPr>
          <w:rFonts w:ascii="Arial" w:hAnsi="Arial" w:cs="Arial"/>
          <w:sz w:val="22"/>
          <w:szCs w:val="22"/>
        </w:rPr>
        <w:t>”</w:t>
      </w:r>
      <w:r w:rsidRPr="0058650A">
        <w:rPr>
          <w:rFonts w:ascii="Arial" w:hAnsi="Arial" w:cs="Arial"/>
          <w:sz w:val="22"/>
          <w:szCs w:val="22"/>
        </w:rPr>
        <w:t xml:space="preserve"> que la continuidad de este programa pueda verse comprometida en España. El Ministerio sólo piensa conceder créditos a las comunidades que cumplen con el plan de estabilidad presupuestaria en el que se ampara el nuevo Gobierno para otorgar estas ayudas, y que de momento sólo cumplen Madrid y La Rioja</w:t>
      </w:r>
      <w:r w:rsidR="007A23CE" w:rsidRPr="0058650A">
        <w:rPr>
          <w:rFonts w:ascii="Arial" w:hAnsi="Arial" w:cs="Arial"/>
          <w:sz w:val="22"/>
          <w:szCs w:val="22"/>
        </w:rPr>
        <w:t>.</w:t>
      </w:r>
      <w:r w:rsidR="00262839" w:rsidRPr="0058650A">
        <w:rPr>
          <w:rFonts w:ascii="Arial" w:hAnsi="Arial" w:cs="Arial"/>
          <w:sz w:val="22"/>
          <w:szCs w:val="22"/>
        </w:rPr>
        <w:t xml:space="preserve"> </w:t>
      </w:r>
      <w:r w:rsidR="00537802" w:rsidRPr="0058650A">
        <w:rPr>
          <w:rFonts w:ascii="Arial" w:hAnsi="Arial" w:cs="Arial"/>
          <w:sz w:val="22"/>
          <w:szCs w:val="22"/>
        </w:rPr>
        <w:t xml:space="preserve">La Junta </w:t>
      </w:r>
      <w:r w:rsidR="007A23CE" w:rsidRPr="0058650A">
        <w:rPr>
          <w:rFonts w:ascii="Arial" w:hAnsi="Arial" w:cs="Arial"/>
          <w:sz w:val="22"/>
          <w:szCs w:val="22"/>
        </w:rPr>
        <w:t>ha decidido</w:t>
      </w:r>
      <w:r w:rsidR="00262839" w:rsidRPr="0058650A">
        <w:rPr>
          <w:rFonts w:ascii="Arial" w:hAnsi="Arial" w:cs="Arial"/>
          <w:sz w:val="22"/>
          <w:szCs w:val="22"/>
        </w:rPr>
        <w:t xml:space="preserve"> </w:t>
      </w:r>
      <w:r w:rsidR="00537802" w:rsidRPr="0058650A">
        <w:rPr>
          <w:rFonts w:ascii="Arial" w:hAnsi="Arial" w:cs="Arial"/>
          <w:sz w:val="22"/>
          <w:szCs w:val="22"/>
        </w:rPr>
        <w:t>descolgarse de la línea de créditos y asumir por su cuenta la ayuda a los campus de excelencia.</w:t>
      </w:r>
    </w:p>
    <w:p w:rsidR="00262839" w:rsidRPr="0058650A" w:rsidRDefault="00262839" w:rsidP="00CF5A34">
      <w:pPr>
        <w:pStyle w:val="Sinespaciado1"/>
        <w:spacing w:line="240" w:lineRule="auto"/>
        <w:jc w:val="both"/>
        <w:rPr>
          <w:rFonts w:ascii="Arial" w:hAnsi="Arial" w:cs="Arial"/>
          <w:sz w:val="22"/>
          <w:szCs w:val="22"/>
        </w:rPr>
      </w:pPr>
    </w:p>
    <w:p w:rsidR="00956805"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t xml:space="preserve">El secretario general de Universidades del ejecutivo autonómico, Francisco Triguero, subrayó </w:t>
      </w:r>
      <w:r w:rsidR="00956805" w:rsidRPr="0058650A">
        <w:rPr>
          <w:rFonts w:ascii="Arial" w:hAnsi="Arial" w:cs="Arial"/>
          <w:sz w:val="22"/>
          <w:szCs w:val="22"/>
        </w:rPr>
        <w:t xml:space="preserve">en declaraciones </w:t>
      </w:r>
      <w:r w:rsidR="00143792">
        <w:rPr>
          <w:rFonts w:ascii="Arial" w:hAnsi="Arial" w:cs="Arial"/>
          <w:sz w:val="22"/>
          <w:szCs w:val="22"/>
        </w:rPr>
        <w:t>a un medio de comunicación</w:t>
      </w:r>
      <w:r w:rsidRPr="0058650A">
        <w:rPr>
          <w:rFonts w:ascii="Arial" w:hAnsi="Arial" w:cs="Arial"/>
          <w:sz w:val="22"/>
          <w:szCs w:val="22"/>
        </w:rPr>
        <w:t xml:space="preserve"> que el dinero comprometido con Andalucía </w:t>
      </w:r>
      <w:proofErr w:type="spellStart"/>
      <w:r w:rsidRPr="0058650A">
        <w:rPr>
          <w:rFonts w:ascii="Arial" w:hAnsi="Arial" w:cs="Arial"/>
          <w:sz w:val="22"/>
          <w:szCs w:val="22"/>
        </w:rPr>
        <w:t>Tech</w:t>
      </w:r>
      <w:proofErr w:type="spellEnd"/>
      <w:r w:rsidRPr="0058650A">
        <w:rPr>
          <w:rFonts w:ascii="Arial" w:hAnsi="Arial" w:cs="Arial"/>
          <w:sz w:val="22"/>
          <w:szCs w:val="22"/>
        </w:rPr>
        <w:t xml:space="preserve"> y los otros tres campus de ámbito regional </w:t>
      </w:r>
      <w:r w:rsidR="00956805" w:rsidRPr="0058650A">
        <w:rPr>
          <w:rFonts w:ascii="Arial" w:hAnsi="Arial" w:cs="Arial"/>
          <w:sz w:val="22"/>
          <w:szCs w:val="22"/>
        </w:rPr>
        <w:t>“</w:t>
      </w:r>
      <w:r w:rsidRPr="0058650A">
        <w:rPr>
          <w:rFonts w:ascii="Arial" w:hAnsi="Arial" w:cs="Arial"/>
          <w:sz w:val="22"/>
          <w:szCs w:val="22"/>
        </w:rPr>
        <w:t>está garantizado e incluido en las cuentas de 2012 para todos aquellos proyectos que habían sido superado la evaluación a la que se sometieron. Es un dinero que ya está en nuestro presupuesto, por lo que no les afectan los problemas derivados del control del déficit. Ahora estamos ultimando los trámites para distribuir los fondos</w:t>
      </w:r>
      <w:r w:rsidR="00956805" w:rsidRPr="0058650A">
        <w:rPr>
          <w:rFonts w:ascii="Arial" w:hAnsi="Arial" w:cs="Arial"/>
          <w:sz w:val="22"/>
          <w:szCs w:val="22"/>
        </w:rPr>
        <w:t>”</w:t>
      </w:r>
      <w:r w:rsidRPr="0058650A">
        <w:rPr>
          <w:rFonts w:ascii="Arial" w:hAnsi="Arial" w:cs="Arial"/>
          <w:sz w:val="22"/>
          <w:szCs w:val="22"/>
        </w:rPr>
        <w:t>.</w:t>
      </w:r>
    </w:p>
    <w:p w:rsidR="00CF5A34" w:rsidRPr="0058650A" w:rsidRDefault="00537802" w:rsidP="00CF5A34">
      <w:pPr>
        <w:pStyle w:val="Sinespaciado1"/>
        <w:spacing w:line="240" w:lineRule="auto"/>
        <w:jc w:val="both"/>
        <w:rPr>
          <w:rFonts w:ascii="Arial" w:hAnsi="Arial" w:cs="Arial"/>
          <w:sz w:val="22"/>
          <w:szCs w:val="22"/>
        </w:rPr>
      </w:pPr>
      <w:r w:rsidRPr="0058650A">
        <w:rPr>
          <w:rFonts w:ascii="Arial" w:hAnsi="Arial" w:cs="Arial"/>
          <w:sz w:val="22"/>
          <w:szCs w:val="22"/>
        </w:rPr>
        <w:br/>
      </w:r>
      <w:r w:rsidR="00CF5A34" w:rsidRPr="0058650A">
        <w:rPr>
          <w:rFonts w:ascii="Arial" w:hAnsi="Arial" w:cs="Arial"/>
          <w:color w:val="231F20"/>
          <w:sz w:val="22"/>
          <w:szCs w:val="22"/>
        </w:rPr>
        <w:t>Por todo lo cual el Grupo Socialista formula la siguiente MOCIÓN a fin de que el Pleno se pronuncie sobre la misma y adopte</w:t>
      </w:r>
      <w:r w:rsidR="004B5CB9" w:rsidRPr="0058650A">
        <w:rPr>
          <w:rFonts w:ascii="Arial" w:hAnsi="Arial" w:cs="Arial"/>
          <w:color w:val="231F20"/>
          <w:sz w:val="22"/>
          <w:szCs w:val="22"/>
        </w:rPr>
        <w:t xml:space="preserve"> los siguientes </w:t>
      </w:r>
    </w:p>
    <w:p w:rsidR="00CA13AF" w:rsidRPr="0058650A" w:rsidRDefault="00CA13AF" w:rsidP="00CF5A34">
      <w:pPr>
        <w:pStyle w:val="Sinespaciado1"/>
        <w:spacing w:line="240" w:lineRule="auto"/>
        <w:jc w:val="both"/>
        <w:rPr>
          <w:rFonts w:ascii="Arial" w:hAnsi="Arial" w:cs="Arial"/>
          <w:color w:val="231F20"/>
          <w:sz w:val="22"/>
          <w:szCs w:val="22"/>
        </w:rPr>
      </w:pPr>
    </w:p>
    <w:p w:rsidR="00CF5A34" w:rsidRPr="0058650A" w:rsidRDefault="00CF5A34" w:rsidP="00CF5A34">
      <w:pPr>
        <w:pStyle w:val="Sinespaciado1"/>
        <w:spacing w:line="240" w:lineRule="auto"/>
        <w:jc w:val="both"/>
        <w:rPr>
          <w:rFonts w:ascii="Arial" w:hAnsi="Arial" w:cs="Arial"/>
          <w:b/>
          <w:bCs/>
          <w:color w:val="231F20"/>
          <w:sz w:val="22"/>
          <w:szCs w:val="22"/>
        </w:rPr>
      </w:pPr>
    </w:p>
    <w:p w:rsidR="004B5CB9" w:rsidRPr="0058650A" w:rsidRDefault="004B5CB9" w:rsidP="00CF5A34">
      <w:pPr>
        <w:pStyle w:val="Sinespaciado1"/>
        <w:spacing w:line="240" w:lineRule="auto"/>
        <w:jc w:val="both"/>
        <w:rPr>
          <w:rFonts w:ascii="Arial" w:hAnsi="Arial" w:cs="Arial"/>
          <w:b/>
          <w:bCs/>
          <w:color w:val="231F20"/>
          <w:sz w:val="22"/>
          <w:szCs w:val="22"/>
        </w:rPr>
      </w:pPr>
    </w:p>
    <w:p w:rsidR="004B5CB9" w:rsidRPr="0058650A" w:rsidRDefault="004B5CB9" w:rsidP="00CF5A34">
      <w:pPr>
        <w:pStyle w:val="Sinespaciado1"/>
        <w:spacing w:line="240" w:lineRule="auto"/>
        <w:jc w:val="both"/>
        <w:rPr>
          <w:rFonts w:ascii="Arial" w:hAnsi="Arial" w:cs="Arial"/>
          <w:b/>
          <w:bCs/>
          <w:color w:val="231F20"/>
          <w:sz w:val="22"/>
          <w:szCs w:val="22"/>
        </w:rPr>
      </w:pPr>
    </w:p>
    <w:p w:rsidR="004B5CB9" w:rsidRPr="0058650A" w:rsidRDefault="004B5CB9" w:rsidP="00CF5A34">
      <w:pPr>
        <w:pStyle w:val="Sinespaciado1"/>
        <w:spacing w:line="240" w:lineRule="auto"/>
        <w:jc w:val="both"/>
        <w:rPr>
          <w:rFonts w:ascii="Arial" w:hAnsi="Arial" w:cs="Arial"/>
          <w:b/>
          <w:bCs/>
          <w:color w:val="231F20"/>
          <w:sz w:val="22"/>
          <w:szCs w:val="22"/>
        </w:rPr>
      </w:pPr>
    </w:p>
    <w:p w:rsidR="004B5CB9" w:rsidRPr="0058650A" w:rsidRDefault="004B5CB9" w:rsidP="00CF5A34">
      <w:pPr>
        <w:pStyle w:val="Sinespaciado1"/>
        <w:spacing w:line="240" w:lineRule="auto"/>
        <w:jc w:val="both"/>
        <w:rPr>
          <w:rFonts w:ascii="Arial" w:hAnsi="Arial" w:cs="Arial"/>
          <w:b/>
          <w:bCs/>
          <w:color w:val="231F20"/>
          <w:sz w:val="22"/>
          <w:szCs w:val="22"/>
        </w:rPr>
      </w:pPr>
    </w:p>
    <w:p w:rsidR="00CF5A34" w:rsidRPr="0058650A" w:rsidRDefault="00CF5A34" w:rsidP="00CF5A34">
      <w:pPr>
        <w:pStyle w:val="Sinespaciado1"/>
        <w:spacing w:line="240" w:lineRule="auto"/>
        <w:jc w:val="center"/>
        <w:rPr>
          <w:rFonts w:ascii="Arial" w:hAnsi="Arial" w:cs="Arial"/>
          <w:b/>
          <w:bCs/>
          <w:color w:val="231F20"/>
          <w:sz w:val="22"/>
          <w:szCs w:val="22"/>
        </w:rPr>
      </w:pPr>
      <w:r w:rsidRPr="0058650A">
        <w:rPr>
          <w:rFonts w:ascii="Arial" w:hAnsi="Arial" w:cs="Arial"/>
          <w:b/>
          <w:bCs/>
          <w:color w:val="231F20"/>
          <w:sz w:val="22"/>
          <w:szCs w:val="22"/>
        </w:rPr>
        <w:t>ACUERDO</w:t>
      </w:r>
      <w:r w:rsidR="004B5CB9" w:rsidRPr="0058650A">
        <w:rPr>
          <w:rFonts w:ascii="Arial" w:hAnsi="Arial" w:cs="Arial"/>
          <w:b/>
          <w:bCs/>
          <w:color w:val="231F20"/>
          <w:sz w:val="22"/>
          <w:szCs w:val="22"/>
        </w:rPr>
        <w:t>S</w:t>
      </w:r>
    </w:p>
    <w:p w:rsidR="00CF5A34" w:rsidRPr="0058650A" w:rsidRDefault="00CF5A34" w:rsidP="00CF5A34">
      <w:pPr>
        <w:pStyle w:val="Sinespaciado1"/>
        <w:spacing w:line="240" w:lineRule="auto"/>
        <w:jc w:val="both"/>
        <w:rPr>
          <w:rFonts w:ascii="Arial" w:hAnsi="Arial" w:cs="Arial"/>
          <w:color w:val="231F20"/>
          <w:sz w:val="22"/>
          <w:szCs w:val="22"/>
        </w:rPr>
      </w:pPr>
    </w:p>
    <w:p w:rsidR="004B5CB9" w:rsidRPr="0058650A" w:rsidRDefault="000F6D2D" w:rsidP="00CF5A34">
      <w:pPr>
        <w:spacing w:line="240" w:lineRule="auto"/>
        <w:jc w:val="both"/>
        <w:rPr>
          <w:rFonts w:ascii="Arial" w:hAnsi="Arial" w:cs="Arial"/>
          <w:color w:val="231F20"/>
        </w:rPr>
      </w:pPr>
      <w:r w:rsidRPr="0058650A">
        <w:rPr>
          <w:rFonts w:ascii="Arial" w:hAnsi="Arial" w:cs="Arial"/>
          <w:color w:val="231F20"/>
        </w:rPr>
        <w:t>Primero</w:t>
      </w:r>
      <w:r w:rsidR="00CF5A34" w:rsidRPr="0058650A">
        <w:rPr>
          <w:rFonts w:ascii="Arial" w:hAnsi="Arial" w:cs="Arial"/>
          <w:color w:val="231F20"/>
        </w:rPr>
        <w:t xml:space="preserve">.- </w:t>
      </w:r>
      <w:r w:rsidR="004B5CB9" w:rsidRPr="0058650A">
        <w:rPr>
          <w:rFonts w:ascii="Arial" w:hAnsi="Arial" w:cs="Arial"/>
          <w:color w:val="231F20"/>
        </w:rPr>
        <w:t xml:space="preserve">El </w:t>
      </w:r>
      <w:r w:rsidR="00936B4E">
        <w:rPr>
          <w:rFonts w:ascii="Arial" w:hAnsi="Arial" w:cs="Arial"/>
          <w:color w:val="231F20"/>
        </w:rPr>
        <w:t>P</w:t>
      </w:r>
      <w:r w:rsidR="004B5CB9" w:rsidRPr="0058650A">
        <w:rPr>
          <w:rFonts w:ascii="Arial" w:hAnsi="Arial" w:cs="Arial"/>
          <w:color w:val="231F20"/>
        </w:rPr>
        <w:t>leno de la Diputación de Málaga expresa su a</w:t>
      </w:r>
      <w:r w:rsidR="00143792">
        <w:rPr>
          <w:rFonts w:ascii="Arial" w:hAnsi="Arial" w:cs="Arial"/>
          <w:color w:val="231F20"/>
        </w:rPr>
        <w:t xml:space="preserve">poyo y respaldo institucional al campus de excelencia internacional Andalucía </w:t>
      </w:r>
      <w:proofErr w:type="spellStart"/>
      <w:r w:rsidR="00143792">
        <w:rPr>
          <w:rFonts w:ascii="Arial" w:hAnsi="Arial" w:cs="Arial"/>
          <w:color w:val="231F20"/>
        </w:rPr>
        <w:t>Tech</w:t>
      </w:r>
      <w:proofErr w:type="spellEnd"/>
      <w:r w:rsidR="00143792">
        <w:rPr>
          <w:rFonts w:ascii="Arial" w:hAnsi="Arial" w:cs="Arial"/>
          <w:color w:val="231F20"/>
        </w:rPr>
        <w:t xml:space="preserve"> por ser una </w:t>
      </w:r>
      <w:r w:rsidR="004B5CB9" w:rsidRPr="0058650A">
        <w:rPr>
          <w:rFonts w:ascii="Arial" w:hAnsi="Arial" w:cs="Arial"/>
          <w:color w:val="231F20"/>
        </w:rPr>
        <w:t xml:space="preserve">importante iniciativa universitaria que </w:t>
      </w:r>
      <w:r w:rsidR="0072205F">
        <w:rPr>
          <w:rFonts w:ascii="Arial" w:hAnsi="Arial" w:cs="Arial"/>
          <w:color w:val="231F20"/>
        </w:rPr>
        <w:t xml:space="preserve"> </w:t>
      </w:r>
      <w:r w:rsidR="004B5CB9" w:rsidRPr="0058650A">
        <w:rPr>
          <w:rFonts w:ascii="Arial" w:hAnsi="Arial" w:cs="Arial"/>
          <w:color w:val="231F20"/>
        </w:rPr>
        <w:t xml:space="preserve"> </w:t>
      </w:r>
      <w:r w:rsidR="0072205F">
        <w:rPr>
          <w:rFonts w:ascii="Arial" w:hAnsi="Arial" w:cs="Arial"/>
          <w:color w:val="231F20"/>
        </w:rPr>
        <w:t>aportará</w:t>
      </w:r>
      <w:r w:rsidR="004B5CB9" w:rsidRPr="0058650A">
        <w:rPr>
          <w:rFonts w:ascii="Arial" w:hAnsi="Arial" w:cs="Arial"/>
          <w:color w:val="231F20"/>
        </w:rPr>
        <w:t xml:space="preserve"> relevantes beneficios a la provincia de Málaga.</w:t>
      </w:r>
    </w:p>
    <w:p w:rsidR="007E15F6" w:rsidRPr="0058650A" w:rsidRDefault="004B5CB9" w:rsidP="00CF5A34">
      <w:pPr>
        <w:spacing w:line="240" w:lineRule="auto"/>
        <w:jc w:val="both"/>
        <w:rPr>
          <w:rFonts w:ascii="Arial" w:hAnsi="Arial" w:cs="Arial"/>
          <w:color w:val="231F20"/>
        </w:rPr>
      </w:pPr>
      <w:r w:rsidRPr="0058650A">
        <w:rPr>
          <w:rFonts w:ascii="Arial" w:hAnsi="Arial" w:cs="Arial"/>
          <w:color w:val="231F20"/>
        </w:rPr>
        <w:t xml:space="preserve">Segundo.- </w:t>
      </w:r>
      <w:r w:rsidR="00DF0337" w:rsidRPr="0058650A">
        <w:rPr>
          <w:rFonts w:ascii="Arial" w:hAnsi="Arial" w:cs="Arial"/>
          <w:color w:val="231F20"/>
        </w:rPr>
        <w:t xml:space="preserve">Instar al </w:t>
      </w:r>
      <w:r w:rsidR="0048411B" w:rsidRPr="0058650A">
        <w:rPr>
          <w:rFonts w:ascii="Arial" w:hAnsi="Arial" w:cs="Arial"/>
          <w:color w:val="231F20"/>
        </w:rPr>
        <w:t xml:space="preserve">Gobierno de España a que </w:t>
      </w:r>
      <w:r w:rsidR="001D2BE7" w:rsidRPr="0058650A">
        <w:rPr>
          <w:rFonts w:ascii="Arial" w:hAnsi="Arial" w:cs="Arial"/>
          <w:color w:val="231F20"/>
        </w:rPr>
        <w:t>garantice</w:t>
      </w:r>
      <w:r w:rsidR="0048411B" w:rsidRPr="0058650A">
        <w:rPr>
          <w:rFonts w:ascii="Arial" w:hAnsi="Arial" w:cs="Arial"/>
          <w:color w:val="231F20"/>
        </w:rPr>
        <w:t xml:space="preserve"> </w:t>
      </w:r>
      <w:r w:rsidR="00836D21" w:rsidRPr="0058650A">
        <w:rPr>
          <w:rFonts w:ascii="Arial" w:hAnsi="Arial" w:cs="Arial"/>
          <w:color w:val="231F20"/>
        </w:rPr>
        <w:t xml:space="preserve">la financiación del </w:t>
      </w:r>
      <w:r w:rsidR="001D2BE7" w:rsidRPr="0058650A">
        <w:rPr>
          <w:rFonts w:ascii="Arial" w:hAnsi="Arial" w:cs="Arial"/>
          <w:color w:val="231F20"/>
        </w:rPr>
        <w:t xml:space="preserve">campus de excelencia </w:t>
      </w:r>
      <w:r w:rsidR="0070233A">
        <w:rPr>
          <w:rFonts w:ascii="Arial" w:hAnsi="Arial" w:cs="Arial"/>
          <w:color w:val="231F20"/>
        </w:rPr>
        <w:t xml:space="preserve">internacional </w:t>
      </w:r>
      <w:r w:rsidR="001D2BE7" w:rsidRPr="0058650A">
        <w:rPr>
          <w:rFonts w:ascii="Arial" w:hAnsi="Arial" w:cs="Arial"/>
          <w:color w:val="231F20"/>
        </w:rPr>
        <w:t xml:space="preserve">Andalucía </w:t>
      </w:r>
      <w:proofErr w:type="spellStart"/>
      <w:r w:rsidR="001D2BE7" w:rsidRPr="0058650A">
        <w:rPr>
          <w:rFonts w:ascii="Arial" w:hAnsi="Arial" w:cs="Arial"/>
          <w:color w:val="231F20"/>
        </w:rPr>
        <w:t>Tech</w:t>
      </w:r>
      <w:proofErr w:type="spellEnd"/>
      <w:r w:rsidR="00CA2205" w:rsidRPr="0058650A">
        <w:rPr>
          <w:rFonts w:ascii="Arial" w:hAnsi="Arial" w:cs="Arial"/>
          <w:color w:val="231F20"/>
        </w:rPr>
        <w:t xml:space="preserve">, iniciativa de las </w:t>
      </w:r>
      <w:r w:rsidR="00C14CC0" w:rsidRPr="0058650A">
        <w:rPr>
          <w:rFonts w:ascii="Arial" w:hAnsi="Arial" w:cs="Arial"/>
          <w:color w:val="231F20"/>
        </w:rPr>
        <w:t>universidades</w:t>
      </w:r>
      <w:r w:rsidR="00CA2205" w:rsidRPr="0058650A">
        <w:rPr>
          <w:rFonts w:ascii="Arial" w:hAnsi="Arial" w:cs="Arial"/>
          <w:color w:val="231F20"/>
        </w:rPr>
        <w:t xml:space="preserve"> </w:t>
      </w:r>
      <w:r w:rsidR="00755918" w:rsidRPr="0058650A">
        <w:rPr>
          <w:rFonts w:ascii="Arial" w:hAnsi="Arial" w:cs="Arial"/>
          <w:color w:val="231F20"/>
        </w:rPr>
        <w:t>de Málaga y Sevilla,</w:t>
      </w:r>
      <w:r w:rsidR="001D2BE7" w:rsidRPr="0058650A">
        <w:rPr>
          <w:rFonts w:ascii="Arial" w:hAnsi="Arial" w:cs="Arial"/>
          <w:color w:val="231F20"/>
        </w:rPr>
        <w:t xml:space="preserve"> para que se implante según los plazos </w:t>
      </w:r>
      <w:r w:rsidR="0013452A" w:rsidRPr="0058650A">
        <w:rPr>
          <w:rFonts w:ascii="Arial" w:hAnsi="Arial" w:cs="Arial"/>
          <w:color w:val="231F20"/>
        </w:rPr>
        <w:t xml:space="preserve">fijados en el proyecto. </w:t>
      </w:r>
    </w:p>
    <w:p w:rsidR="00381363" w:rsidRPr="0058650A" w:rsidRDefault="004B5CB9" w:rsidP="00381363">
      <w:pPr>
        <w:spacing w:line="240" w:lineRule="auto"/>
        <w:jc w:val="both"/>
        <w:rPr>
          <w:rFonts w:ascii="Arial" w:hAnsi="Arial" w:cs="Arial"/>
        </w:rPr>
      </w:pPr>
      <w:r w:rsidRPr="0058650A">
        <w:rPr>
          <w:rFonts w:ascii="Arial" w:hAnsi="Arial" w:cs="Arial"/>
          <w:color w:val="231F20"/>
        </w:rPr>
        <w:t xml:space="preserve"> </w:t>
      </w:r>
    </w:p>
    <w:p w:rsidR="00CF5A34" w:rsidRPr="0058650A" w:rsidRDefault="00CF5A34" w:rsidP="00CF5A34">
      <w:pPr>
        <w:spacing w:line="240" w:lineRule="auto"/>
        <w:jc w:val="both"/>
        <w:rPr>
          <w:rFonts w:ascii="Arial" w:hAnsi="Arial" w:cs="Arial"/>
        </w:rPr>
      </w:pPr>
    </w:p>
    <w:p w:rsidR="00CF5A34" w:rsidRPr="0058650A" w:rsidRDefault="00CF5A34" w:rsidP="00CF5A34">
      <w:pPr>
        <w:pStyle w:val="Sinespaciado1"/>
        <w:spacing w:line="240" w:lineRule="auto"/>
        <w:ind w:left="3540" w:firstLine="708"/>
        <w:jc w:val="right"/>
        <w:rPr>
          <w:rFonts w:ascii="Arial" w:hAnsi="Arial" w:cs="Arial"/>
          <w:color w:val="231F20"/>
          <w:sz w:val="22"/>
          <w:szCs w:val="22"/>
        </w:rPr>
      </w:pPr>
      <w:r w:rsidRPr="0058650A">
        <w:rPr>
          <w:rFonts w:ascii="Arial" w:hAnsi="Arial" w:cs="Arial"/>
          <w:color w:val="231F20"/>
          <w:sz w:val="22"/>
          <w:szCs w:val="22"/>
        </w:rPr>
        <w:t>En Málaga, 2</w:t>
      </w:r>
      <w:r w:rsidR="00F1366E" w:rsidRPr="0058650A">
        <w:rPr>
          <w:rFonts w:ascii="Arial" w:hAnsi="Arial" w:cs="Arial"/>
          <w:color w:val="231F20"/>
          <w:sz w:val="22"/>
          <w:szCs w:val="22"/>
        </w:rPr>
        <w:t>3</w:t>
      </w:r>
      <w:r w:rsidRPr="0058650A">
        <w:rPr>
          <w:rFonts w:ascii="Arial" w:hAnsi="Arial" w:cs="Arial"/>
          <w:color w:val="231F20"/>
          <w:sz w:val="22"/>
          <w:szCs w:val="22"/>
        </w:rPr>
        <w:t xml:space="preserve"> de marzo de 2012</w:t>
      </w:r>
    </w:p>
    <w:p w:rsidR="00CF5A34" w:rsidRPr="0058650A" w:rsidRDefault="00CF5A34" w:rsidP="00CF5A34">
      <w:pPr>
        <w:pStyle w:val="Sinespaciado1"/>
        <w:spacing w:line="240" w:lineRule="auto"/>
        <w:ind w:left="3540" w:firstLine="708"/>
        <w:jc w:val="both"/>
        <w:rPr>
          <w:rFonts w:ascii="Arial" w:hAnsi="Arial" w:cs="Arial"/>
          <w:color w:val="231F20"/>
          <w:sz w:val="22"/>
          <w:szCs w:val="22"/>
        </w:rPr>
      </w:pPr>
    </w:p>
    <w:p w:rsidR="00CF5A34" w:rsidRPr="0058650A" w:rsidRDefault="00CF5A34" w:rsidP="00CF5A34">
      <w:pPr>
        <w:pStyle w:val="Sinespaciado1"/>
        <w:spacing w:line="240" w:lineRule="auto"/>
        <w:ind w:left="3540" w:firstLine="708"/>
        <w:jc w:val="both"/>
        <w:rPr>
          <w:rFonts w:ascii="Arial" w:hAnsi="Arial" w:cs="Arial"/>
          <w:color w:val="231F20"/>
          <w:sz w:val="22"/>
          <w:szCs w:val="22"/>
        </w:rPr>
      </w:pPr>
    </w:p>
    <w:p w:rsidR="00714267" w:rsidRPr="0058650A" w:rsidRDefault="00714267" w:rsidP="00CF5A34">
      <w:pPr>
        <w:pStyle w:val="Sinespaciado1"/>
        <w:spacing w:line="240" w:lineRule="auto"/>
        <w:ind w:left="3540" w:firstLine="708"/>
        <w:jc w:val="both"/>
        <w:rPr>
          <w:rFonts w:ascii="Arial" w:hAnsi="Arial" w:cs="Arial"/>
          <w:color w:val="231F20"/>
          <w:sz w:val="22"/>
          <w:szCs w:val="22"/>
        </w:rPr>
      </w:pPr>
    </w:p>
    <w:p w:rsidR="00D95FA6" w:rsidRPr="0058650A" w:rsidRDefault="00D95FA6" w:rsidP="00CF5A34">
      <w:pPr>
        <w:pStyle w:val="Sinespaciado1"/>
        <w:spacing w:line="240" w:lineRule="auto"/>
        <w:ind w:left="3540" w:firstLine="708"/>
        <w:jc w:val="both"/>
        <w:rPr>
          <w:rFonts w:ascii="Arial" w:hAnsi="Arial" w:cs="Arial"/>
          <w:color w:val="231F20"/>
          <w:sz w:val="22"/>
          <w:szCs w:val="22"/>
        </w:rPr>
      </w:pPr>
    </w:p>
    <w:p w:rsidR="00281DB6" w:rsidRPr="0058650A" w:rsidRDefault="00281DB6" w:rsidP="00CF5A34">
      <w:pPr>
        <w:pStyle w:val="Sinespaciado1"/>
        <w:spacing w:line="240" w:lineRule="auto"/>
        <w:ind w:left="3540" w:firstLine="708"/>
        <w:jc w:val="both"/>
        <w:rPr>
          <w:rFonts w:ascii="Arial" w:hAnsi="Arial" w:cs="Arial"/>
          <w:color w:val="231F20"/>
          <w:sz w:val="22"/>
          <w:szCs w:val="22"/>
        </w:rPr>
      </w:pPr>
    </w:p>
    <w:p w:rsidR="00CF5A34" w:rsidRPr="0058650A" w:rsidRDefault="00CF5A34" w:rsidP="00CF5A34">
      <w:pPr>
        <w:pStyle w:val="Sinespaciado1"/>
        <w:spacing w:line="240" w:lineRule="auto"/>
        <w:ind w:left="3540" w:firstLine="708"/>
        <w:jc w:val="both"/>
        <w:rPr>
          <w:rFonts w:ascii="Arial" w:hAnsi="Arial" w:cs="Arial"/>
          <w:color w:val="231F20"/>
          <w:sz w:val="22"/>
          <w:szCs w:val="22"/>
        </w:rPr>
      </w:pPr>
    </w:p>
    <w:p w:rsidR="0010384C" w:rsidRPr="0058650A" w:rsidRDefault="0010384C" w:rsidP="00CF5A34">
      <w:pPr>
        <w:pStyle w:val="Sinespaciado1"/>
        <w:spacing w:line="240" w:lineRule="auto"/>
        <w:ind w:left="3540" w:firstLine="708"/>
        <w:jc w:val="both"/>
        <w:rPr>
          <w:rFonts w:ascii="Arial" w:hAnsi="Arial" w:cs="Arial"/>
          <w:color w:val="231F20"/>
          <w:sz w:val="22"/>
          <w:szCs w:val="22"/>
        </w:rPr>
      </w:pPr>
    </w:p>
    <w:p w:rsidR="00CF5A34" w:rsidRPr="0058650A" w:rsidRDefault="00CF5A34" w:rsidP="00CF5A34">
      <w:pPr>
        <w:pStyle w:val="Sinespaciado1"/>
        <w:spacing w:line="240" w:lineRule="auto"/>
        <w:ind w:left="3540" w:firstLine="708"/>
        <w:jc w:val="both"/>
        <w:rPr>
          <w:rFonts w:ascii="Arial" w:hAnsi="Arial" w:cs="Arial"/>
          <w:color w:val="231F20"/>
          <w:sz w:val="22"/>
          <w:szCs w:val="22"/>
        </w:rPr>
      </w:pPr>
    </w:p>
    <w:p w:rsidR="00714267" w:rsidRPr="0058650A" w:rsidRDefault="00714267" w:rsidP="00CF5A34">
      <w:pPr>
        <w:pStyle w:val="Sinespaciado1"/>
        <w:spacing w:line="240" w:lineRule="auto"/>
        <w:ind w:left="3540" w:firstLine="708"/>
        <w:jc w:val="both"/>
        <w:rPr>
          <w:rFonts w:ascii="Arial" w:hAnsi="Arial" w:cs="Arial"/>
          <w:color w:val="231F20"/>
          <w:sz w:val="22"/>
          <w:szCs w:val="22"/>
        </w:rPr>
      </w:pPr>
    </w:p>
    <w:p w:rsidR="00714267" w:rsidRPr="0058650A" w:rsidRDefault="00714267" w:rsidP="00CF5A34">
      <w:pPr>
        <w:pStyle w:val="Sinespaciado1"/>
        <w:spacing w:line="240" w:lineRule="auto"/>
        <w:ind w:left="3540" w:firstLine="708"/>
        <w:jc w:val="both"/>
        <w:rPr>
          <w:rFonts w:ascii="Arial" w:hAnsi="Arial" w:cs="Arial"/>
          <w:color w:val="231F20"/>
          <w:sz w:val="22"/>
          <w:szCs w:val="22"/>
        </w:rPr>
      </w:pPr>
    </w:p>
    <w:p w:rsidR="00CF5A34" w:rsidRPr="0058650A" w:rsidRDefault="00CF5A34" w:rsidP="00CF5A34">
      <w:pPr>
        <w:pStyle w:val="Sinespaciado1"/>
        <w:spacing w:line="240" w:lineRule="auto"/>
        <w:jc w:val="both"/>
        <w:rPr>
          <w:rFonts w:ascii="Arial" w:hAnsi="Arial" w:cs="Arial"/>
          <w:color w:val="231F20"/>
          <w:sz w:val="22"/>
          <w:szCs w:val="22"/>
        </w:rPr>
      </w:pPr>
    </w:p>
    <w:p w:rsidR="00CF5A34" w:rsidRPr="0058650A" w:rsidRDefault="00CF5A34" w:rsidP="00281DB6">
      <w:pPr>
        <w:pStyle w:val="Sinespaciado1"/>
        <w:spacing w:line="240" w:lineRule="auto"/>
        <w:jc w:val="center"/>
        <w:rPr>
          <w:rFonts w:ascii="Arial" w:hAnsi="Arial" w:cs="Arial"/>
          <w:b/>
          <w:color w:val="231F20"/>
          <w:sz w:val="22"/>
          <w:szCs w:val="22"/>
        </w:rPr>
      </w:pPr>
      <w:r w:rsidRPr="0058650A">
        <w:rPr>
          <w:rFonts w:ascii="Arial" w:hAnsi="Arial" w:cs="Arial"/>
          <w:b/>
          <w:color w:val="231F20"/>
          <w:sz w:val="22"/>
          <w:szCs w:val="22"/>
        </w:rPr>
        <w:t>Fdo. Francisco Conejo Rueda</w:t>
      </w:r>
    </w:p>
    <w:p w:rsidR="009C2491" w:rsidRPr="0058650A" w:rsidRDefault="00CF5A34" w:rsidP="00955D57">
      <w:pPr>
        <w:pStyle w:val="Sinespaciado1"/>
        <w:spacing w:line="240" w:lineRule="auto"/>
        <w:jc w:val="center"/>
        <w:rPr>
          <w:rFonts w:ascii="Arial" w:hAnsi="Arial" w:cs="Arial"/>
          <w:sz w:val="22"/>
          <w:szCs w:val="22"/>
        </w:rPr>
      </w:pPr>
      <w:r w:rsidRPr="0058650A">
        <w:rPr>
          <w:rFonts w:ascii="Arial" w:hAnsi="Arial" w:cs="Arial"/>
          <w:b/>
          <w:color w:val="231F20"/>
          <w:sz w:val="22"/>
          <w:szCs w:val="22"/>
        </w:rPr>
        <w:t>Portavoz del PSOE</w:t>
      </w:r>
    </w:p>
    <w:sectPr w:rsidR="009C2491" w:rsidRPr="0058650A" w:rsidSect="006E7876">
      <w:headerReference w:type="default" r:id="rId6"/>
      <w:footerReference w:type="default" r:id="rId7"/>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772" w:rsidRDefault="00381772">
      <w:r>
        <w:separator/>
      </w:r>
    </w:p>
  </w:endnote>
  <w:endnote w:type="continuationSeparator" w:id="0">
    <w:p w:rsidR="00381772" w:rsidRDefault="003817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A93BBF"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772" w:rsidRDefault="00381772">
      <w:r>
        <w:separator/>
      </w:r>
    </w:p>
  </w:footnote>
  <w:footnote w:type="continuationSeparator" w:id="0">
    <w:p w:rsidR="00381772" w:rsidRDefault="003817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A93BBF"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8"/>
  <w:hyphenationZone w:val="425"/>
  <w:noPunctuationKerning/>
  <w:characterSpacingControl w:val="doNotCompress"/>
  <w:hdrShapeDefaults>
    <o:shapedefaults v:ext="edit" spidmax="21506"/>
  </w:hdrShapeDefaults>
  <w:footnotePr>
    <w:footnote w:id="-1"/>
    <w:footnote w:id="0"/>
  </w:footnotePr>
  <w:endnotePr>
    <w:endnote w:id="-1"/>
    <w:endnote w:id="0"/>
  </w:endnotePr>
  <w:compat/>
  <w:rsids>
    <w:rsidRoot w:val="00491063"/>
    <w:rsid w:val="000014A6"/>
    <w:rsid w:val="00017639"/>
    <w:rsid w:val="00036786"/>
    <w:rsid w:val="00042165"/>
    <w:rsid w:val="00043CFA"/>
    <w:rsid w:val="00083DA4"/>
    <w:rsid w:val="000A5C04"/>
    <w:rsid w:val="000C1A92"/>
    <w:rsid w:val="000D7A69"/>
    <w:rsid w:val="000F1904"/>
    <w:rsid w:val="000F6D2D"/>
    <w:rsid w:val="0010384C"/>
    <w:rsid w:val="001072B6"/>
    <w:rsid w:val="0013452A"/>
    <w:rsid w:val="00143792"/>
    <w:rsid w:val="0014582B"/>
    <w:rsid w:val="00146640"/>
    <w:rsid w:val="001520F9"/>
    <w:rsid w:val="0016229B"/>
    <w:rsid w:val="00166918"/>
    <w:rsid w:val="001704F2"/>
    <w:rsid w:val="00171A4A"/>
    <w:rsid w:val="00171CF6"/>
    <w:rsid w:val="00175940"/>
    <w:rsid w:val="001801CF"/>
    <w:rsid w:val="00194BD0"/>
    <w:rsid w:val="001A0EAD"/>
    <w:rsid w:val="001D2BE7"/>
    <w:rsid w:val="001E2A5D"/>
    <w:rsid w:val="001F561F"/>
    <w:rsid w:val="002107FD"/>
    <w:rsid w:val="002272D8"/>
    <w:rsid w:val="00233031"/>
    <w:rsid w:val="00262839"/>
    <w:rsid w:val="0027527E"/>
    <w:rsid w:val="00281C76"/>
    <w:rsid w:val="00281DB6"/>
    <w:rsid w:val="00285602"/>
    <w:rsid w:val="0029692A"/>
    <w:rsid w:val="00296D97"/>
    <w:rsid w:val="002C0A85"/>
    <w:rsid w:val="00305ADA"/>
    <w:rsid w:val="003117C6"/>
    <w:rsid w:val="00327767"/>
    <w:rsid w:val="003343C9"/>
    <w:rsid w:val="00334DE9"/>
    <w:rsid w:val="003756F8"/>
    <w:rsid w:val="00381363"/>
    <w:rsid w:val="00381772"/>
    <w:rsid w:val="003833E3"/>
    <w:rsid w:val="003945ED"/>
    <w:rsid w:val="003D01F8"/>
    <w:rsid w:val="003E3090"/>
    <w:rsid w:val="003E3B12"/>
    <w:rsid w:val="003F75BB"/>
    <w:rsid w:val="004154AF"/>
    <w:rsid w:val="00417746"/>
    <w:rsid w:val="0042339D"/>
    <w:rsid w:val="004249A3"/>
    <w:rsid w:val="004479D4"/>
    <w:rsid w:val="00481582"/>
    <w:rsid w:val="0048411B"/>
    <w:rsid w:val="00491063"/>
    <w:rsid w:val="004B5CAC"/>
    <w:rsid w:val="004B5CB9"/>
    <w:rsid w:val="004E5ED8"/>
    <w:rsid w:val="00500FA5"/>
    <w:rsid w:val="00501CC4"/>
    <w:rsid w:val="0051242F"/>
    <w:rsid w:val="005156F0"/>
    <w:rsid w:val="00525ED3"/>
    <w:rsid w:val="00530608"/>
    <w:rsid w:val="005320B3"/>
    <w:rsid w:val="005356C0"/>
    <w:rsid w:val="00537802"/>
    <w:rsid w:val="00561FE3"/>
    <w:rsid w:val="00564610"/>
    <w:rsid w:val="005756FD"/>
    <w:rsid w:val="0058054F"/>
    <w:rsid w:val="0058650A"/>
    <w:rsid w:val="00590FE2"/>
    <w:rsid w:val="00597D9A"/>
    <w:rsid w:val="005B3B5B"/>
    <w:rsid w:val="005C4E09"/>
    <w:rsid w:val="005E1234"/>
    <w:rsid w:val="006049B9"/>
    <w:rsid w:val="0068297B"/>
    <w:rsid w:val="00687213"/>
    <w:rsid w:val="006960E4"/>
    <w:rsid w:val="006B6453"/>
    <w:rsid w:val="006E7876"/>
    <w:rsid w:val="006F28CE"/>
    <w:rsid w:val="006F49AD"/>
    <w:rsid w:val="007010EE"/>
    <w:rsid w:val="00701537"/>
    <w:rsid w:val="0070233A"/>
    <w:rsid w:val="0071032E"/>
    <w:rsid w:val="00714267"/>
    <w:rsid w:val="0072205F"/>
    <w:rsid w:val="007234C0"/>
    <w:rsid w:val="00755918"/>
    <w:rsid w:val="00760D9C"/>
    <w:rsid w:val="00763C01"/>
    <w:rsid w:val="007778D1"/>
    <w:rsid w:val="00790EA6"/>
    <w:rsid w:val="007A23CE"/>
    <w:rsid w:val="007C4B1B"/>
    <w:rsid w:val="007E15F6"/>
    <w:rsid w:val="007E3082"/>
    <w:rsid w:val="00803559"/>
    <w:rsid w:val="0081117B"/>
    <w:rsid w:val="0081176F"/>
    <w:rsid w:val="00813743"/>
    <w:rsid w:val="008208CD"/>
    <w:rsid w:val="00827569"/>
    <w:rsid w:val="00835337"/>
    <w:rsid w:val="00836D21"/>
    <w:rsid w:val="00842118"/>
    <w:rsid w:val="00875AE1"/>
    <w:rsid w:val="00877570"/>
    <w:rsid w:val="008804E4"/>
    <w:rsid w:val="0088408C"/>
    <w:rsid w:val="008F692A"/>
    <w:rsid w:val="00901EAB"/>
    <w:rsid w:val="00902663"/>
    <w:rsid w:val="00905F46"/>
    <w:rsid w:val="009067AF"/>
    <w:rsid w:val="00906A3A"/>
    <w:rsid w:val="00936B4E"/>
    <w:rsid w:val="0094593E"/>
    <w:rsid w:val="00955D57"/>
    <w:rsid w:val="00956805"/>
    <w:rsid w:val="00961A18"/>
    <w:rsid w:val="00965F98"/>
    <w:rsid w:val="0097620A"/>
    <w:rsid w:val="00997E81"/>
    <w:rsid w:val="009A2C98"/>
    <w:rsid w:val="009A69C5"/>
    <w:rsid w:val="009C2491"/>
    <w:rsid w:val="009C2F5A"/>
    <w:rsid w:val="009D6EFC"/>
    <w:rsid w:val="009F27A3"/>
    <w:rsid w:val="00A074E9"/>
    <w:rsid w:val="00A10F3A"/>
    <w:rsid w:val="00A21E6D"/>
    <w:rsid w:val="00A36CEC"/>
    <w:rsid w:val="00A47F6E"/>
    <w:rsid w:val="00A51AF3"/>
    <w:rsid w:val="00A83166"/>
    <w:rsid w:val="00A86341"/>
    <w:rsid w:val="00A90953"/>
    <w:rsid w:val="00A914B0"/>
    <w:rsid w:val="00A93BBF"/>
    <w:rsid w:val="00AB1C73"/>
    <w:rsid w:val="00AC68D3"/>
    <w:rsid w:val="00B37CA6"/>
    <w:rsid w:val="00B5081D"/>
    <w:rsid w:val="00B57F3C"/>
    <w:rsid w:val="00BB7597"/>
    <w:rsid w:val="00BC1A44"/>
    <w:rsid w:val="00BD48BA"/>
    <w:rsid w:val="00C02406"/>
    <w:rsid w:val="00C028B5"/>
    <w:rsid w:val="00C04EA2"/>
    <w:rsid w:val="00C14CC0"/>
    <w:rsid w:val="00C6491C"/>
    <w:rsid w:val="00C75947"/>
    <w:rsid w:val="00C80AB8"/>
    <w:rsid w:val="00C80C9F"/>
    <w:rsid w:val="00C92B04"/>
    <w:rsid w:val="00C92DD2"/>
    <w:rsid w:val="00CA13AF"/>
    <w:rsid w:val="00CA20F2"/>
    <w:rsid w:val="00CA2205"/>
    <w:rsid w:val="00CE45B5"/>
    <w:rsid w:val="00CE784A"/>
    <w:rsid w:val="00CF5A34"/>
    <w:rsid w:val="00D01555"/>
    <w:rsid w:val="00D04730"/>
    <w:rsid w:val="00D07210"/>
    <w:rsid w:val="00D20077"/>
    <w:rsid w:val="00D54228"/>
    <w:rsid w:val="00D56772"/>
    <w:rsid w:val="00D91771"/>
    <w:rsid w:val="00D95FA6"/>
    <w:rsid w:val="00DF0337"/>
    <w:rsid w:val="00E116F2"/>
    <w:rsid w:val="00E17063"/>
    <w:rsid w:val="00E20E59"/>
    <w:rsid w:val="00E30CC4"/>
    <w:rsid w:val="00E3346D"/>
    <w:rsid w:val="00E87E65"/>
    <w:rsid w:val="00E94B37"/>
    <w:rsid w:val="00E969BE"/>
    <w:rsid w:val="00EA25C8"/>
    <w:rsid w:val="00EA4619"/>
    <w:rsid w:val="00EA66B6"/>
    <w:rsid w:val="00EC2F03"/>
    <w:rsid w:val="00EE7AFD"/>
    <w:rsid w:val="00F06B1B"/>
    <w:rsid w:val="00F1366E"/>
    <w:rsid w:val="00F25A3F"/>
    <w:rsid w:val="00F434D9"/>
    <w:rsid w:val="00F94FAA"/>
    <w:rsid w:val="00FA223B"/>
    <w:rsid w:val="00FD1B50"/>
    <w:rsid w:val="00FE12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2491"/>
    <w:pPr>
      <w:spacing w:after="200" w:line="276" w:lineRule="auto"/>
    </w:pPr>
    <w:rPr>
      <w:rFonts w:ascii="Calibri" w:eastAsia="Calibri" w:hAnsi="Calibr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pPr>
  </w:style>
  <w:style w:type="paragraph" w:styleId="Piedepgina">
    <w:name w:val="footer"/>
    <w:basedOn w:val="Normal"/>
    <w:rsid w:val="006E7876"/>
    <w:pPr>
      <w:tabs>
        <w:tab w:val="center" w:pos="4252"/>
        <w:tab w:val="right" w:pos="8504"/>
      </w:tabs>
    </w:pPr>
  </w:style>
  <w:style w:type="character" w:styleId="Hipervnculo">
    <w:name w:val="Hyperlink"/>
    <w:basedOn w:val="Fuentedeprrafopredeter"/>
    <w:rsid w:val="006E7876"/>
    <w:rPr>
      <w:color w:val="0000FF"/>
      <w:u w:val="single"/>
    </w:rPr>
  </w:style>
  <w:style w:type="paragraph" w:customStyle="1" w:styleId="Sinespaciado3">
    <w:name w:val="Sin espaciado3"/>
    <w:rsid w:val="00296D97"/>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CF5A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CF5A34"/>
    <w:rPr>
      <w:rFonts w:ascii="Tahoma" w:eastAsia="Calibri" w:hAnsi="Tahoma" w:cs="Tahoma"/>
      <w:sz w:val="16"/>
      <w:szCs w:val="16"/>
      <w:lang w:val="es-ES"/>
    </w:rPr>
  </w:style>
  <w:style w:type="paragraph" w:customStyle="1" w:styleId="Sinespaciado1">
    <w:name w:val="Sin espaciado1"/>
    <w:rsid w:val="00CF5A34"/>
    <w:pPr>
      <w:suppressAutoHyphens/>
      <w:spacing w:line="100" w:lineRule="atLeast"/>
    </w:pPr>
    <w:rPr>
      <w:rFonts w:eastAsia="Lucida Sans Unicode" w:cs="Mangal"/>
      <w:kern w:val="2"/>
      <w:sz w:val="24"/>
      <w:szCs w:val="24"/>
      <w:lang w:val="es-ES" w:eastAsia="hi-IN" w:bidi="hi-IN"/>
    </w:rPr>
  </w:style>
  <w:style w:type="paragraph" w:styleId="NormalWeb">
    <w:name w:val="Normal (Web)"/>
    <w:basedOn w:val="Normal"/>
    <w:uiPriority w:val="99"/>
    <w:unhideWhenUsed/>
    <w:rsid w:val="0071032E"/>
    <w:pPr>
      <w:spacing w:before="100" w:beforeAutospacing="1" w:after="100" w:afterAutospacing="1" w:line="240" w:lineRule="auto"/>
    </w:pPr>
    <w:rPr>
      <w:rFonts w:ascii="Times New Roman" w:eastAsia="Times New Roman" w:hAnsi="Times New Roman"/>
      <w:sz w:val="24"/>
      <w:szCs w:val="24"/>
      <w:lang w:eastAsia="es-ES"/>
    </w:rPr>
  </w:style>
  <w:style w:type="character" w:styleId="Textoennegrita">
    <w:name w:val="Strong"/>
    <w:basedOn w:val="Fuentedeprrafopredeter"/>
    <w:uiPriority w:val="22"/>
    <w:qFormat/>
    <w:rsid w:val="00537802"/>
    <w:rPr>
      <w:b/>
      <w:bCs/>
    </w:rPr>
  </w:style>
</w:styles>
</file>

<file path=word/webSettings.xml><?xml version="1.0" encoding="utf-8"?>
<w:webSettings xmlns:r="http://schemas.openxmlformats.org/officeDocument/2006/relationships" xmlns:w="http://schemas.openxmlformats.org/wordprocessingml/2006/main">
  <w:divs>
    <w:div w:id="297490490">
      <w:bodyDiv w:val="1"/>
      <w:marLeft w:val="0"/>
      <w:marRight w:val="0"/>
      <w:marTop w:val="0"/>
      <w:marBottom w:val="0"/>
      <w:divBdr>
        <w:top w:val="none" w:sz="0" w:space="0" w:color="auto"/>
        <w:left w:val="none" w:sz="0" w:space="0" w:color="auto"/>
        <w:bottom w:val="none" w:sz="0" w:space="0" w:color="auto"/>
        <w:right w:val="none" w:sz="0" w:space="0" w:color="auto"/>
      </w:divBdr>
    </w:div>
    <w:div w:id="80415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Template>
  <TotalTime>87</TotalTime>
  <Pages>3</Pages>
  <Words>873</Words>
  <Characters>4802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5664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46</cp:revision>
  <cp:lastPrinted>2012-03-23T11:29:00Z</cp:lastPrinted>
  <dcterms:created xsi:type="dcterms:W3CDTF">2012-03-22T10:22:00Z</dcterms:created>
  <dcterms:modified xsi:type="dcterms:W3CDTF">2012-03-23T11:41:00Z</dcterms:modified>
</cp:coreProperties>
</file>