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E3947">
      <w:pPr>
        <w:jc w:val="both"/>
        <w:rPr>
          <w:rFonts w:ascii="Arial" w:hAnsi="Arial"/>
          <w:b/>
          <w:sz w:val="22"/>
        </w:rPr>
      </w:pPr>
    </w:p>
    <w:p w:rsidR="00000000" w:rsidRDefault="002E3947">
      <w:pPr>
        <w:jc w:val="both"/>
        <w:rPr>
          <w:rFonts w:ascii="Arial" w:hAnsi="Arial"/>
          <w:b/>
          <w:sz w:val="22"/>
        </w:rPr>
      </w:pPr>
    </w:p>
    <w:p w:rsidR="00000000" w:rsidRDefault="002E3947">
      <w:pPr>
        <w:jc w:val="both"/>
        <w:rPr>
          <w:rFonts w:ascii="Arial" w:hAnsi="Arial"/>
          <w:b/>
          <w:sz w:val="22"/>
        </w:rPr>
      </w:pPr>
    </w:p>
    <w:p w:rsidR="00000000" w:rsidRDefault="002E3947">
      <w:pPr>
        <w:pStyle w:val="Sinespaciado1"/>
        <w:jc w:val="center"/>
        <w:rPr>
          <w:rFonts w:ascii="Arial" w:hAnsi="Arial"/>
          <w:b/>
        </w:rPr>
      </w:pPr>
    </w:p>
    <w:p w:rsidR="00000000" w:rsidRDefault="002E3947">
      <w:pPr>
        <w:pStyle w:val="Sinespaciado1"/>
        <w:jc w:val="both"/>
        <w:rPr>
          <w:rFonts w:ascii="Arial" w:hAnsi="Arial"/>
          <w:b/>
        </w:rPr>
      </w:pPr>
      <w:r>
        <w:rPr>
          <w:rFonts w:ascii="Arial" w:hAnsi="Arial"/>
          <w:b/>
        </w:rPr>
        <w:t>MOCIÓN</w:t>
      </w:r>
      <w:r>
        <w:rPr>
          <w:rFonts w:ascii="Arial" w:hAnsi="Arial"/>
        </w:rPr>
        <w:t xml:space="preserve"> QUE PRESENTA EL GRUPO SOCIALISTA DE LA DIPUTACIÓN PROVINCIAL DE MÁLAGA PARA SU DEBATE Y APROBACIÓN SI PROCEDE POR EL PLENO DE LA CORPORACIÓN PROVINCIAL RELATIVA A </w:t>
      </w:r>
      <w:r>
        <w:rPr>
          <w:rFonts w:ascii="Arial" w:hAnsi="Arial"/>
          <w:b/>
        </w:rPr>
        <w:t>INCLUSIÓN EN EL PLAN DE INFRAESTRUCTURAS, TRANSPORTES Y VIVIENDA (PITVI) DEL GOBIE</w:t>
      </w:r>
      <w:r>
        <w:rPr>
          <w:rFonts w:ascii="Arial" w:hAnsi="Arial"/>
          <w:b/>
        </w:rPr>
        <w:t>RNO DE ESPAÑA UNA LÍNEA CIRCULAR DE CERCANÍAS EN EL VALLE DEL GUADALHORCE</w:t>
      </w:r>
    </w:p>
    <w:p w:rsidR="00000000" w:rsidRDefault="002E3947">
      <w:pPr>
        <w:jc w:val="both"/>
        <w:rPr>
          <w:rFonts w:ascii="Arial" w:hAnsi="Arial"/>
          <w:sz w:val="22"/>
        </w:rPr>
      </w:pPr>
    </w:p>
    <w:p w:rsidR="00000000" w:rsidRDefault="002E3947">
      <w:pPr>
        <w:pStyle w:val="NoSpacing"/>
        <w:jc w:val="both"/>
        <w:rPr>
          <w:rFonts w:ascii="Arial" w:hAnsi="Arial"/>
          <w:b/>
          <w:color w:val="000000"/>
        </w:rPr>
      </w:pPr>
    </w:p>
    <w:p w:rsidR="00000000" w:rsidRDefault="002E3947">
      <w:pPr>
        <w:pStyle w:val="NoSpacing"/>
        <w:jc w:val="both"/>
        <w:rPr>
          <w:rFonts w:ascii="Arial" w:hAnsi="Arial"/>
          <w:color w:val="000000"/>
        </w:rPr>
      </w:pPr>
      <w:r>
        <w:rPr>
          <w:rFonts w:ascii="Arial" w:hAnsi="Arial"/>
          <w:b/>
          <w:color w:val="000000"/>
        </w:rPr>
        <w:t>Francisco Javier Conejo Rueda, Diputado Portavoz, José Garrido Mancera, diputado, y Patricia Alba, diputada del Grupo Socialista de la Diputación de Málaga</w:t>
      </w:r>
      <w:r>
        <w:rPr>
          <w:rFonts w:ascii="Arial" w:hAnsi="Arial"/>
          <w:color w:val="000000"/>
        </w:rPr>
        <w:t>, al amparo de lo dispues</w:t>
      </w:r>
      <w:r>
        <w:rPr>
          <w:rFonts w:ascii="Arial" w:hAnsi="Arial"/>
          <w:color w:val="000000"/>
        </w:rPr>
        <w:t xml:space="preserve">to en el art. 97.3 del Reglamento de Organización, Funcionamiento y Régimen Jurídico de las Entidades Locales, presentan ante ese Pleno Corporativo la siguiente </w:t>
      </w:r>
      <w:r>
        <w:rPr>
          <w:rFonts w:ascii="Arial" w:hAnsi="Arial"/>
          <w:b/>
          <w:color w:val="000000"/>
        </w:rPr>
        <w:t>MOCIÓN.</w:t>
      </w:r>
    </w:p>
    <w:p w:rsidR="00000000" w:rsidRDefault="002E3947">
      <w:pPr>
        <w:jc w:val="center"/>
        <w:rPr>
          <w:rFonts w:ascii="Arial" w:hAnsi="Arial"/>
          <w:b/>
          <w:sz w:val="22"/>
        </w:rPr>
      </w:pPr>
    </w:p>
    <w:p w:rsidR="00000000" w:rsidRDefault="002E3947">
      <w:pPr>
        <w:pStyle w:val="Sinespaciado2"/>
        <w:spacing w:line="200" w:lineRule="atLeast"/>
        <w:jc w:val="center"/>
        <w:rPr>
          <w:rFonts w:ascii="Arial" w:hAnsi="Arial"/>
          <w:b/>
          <w:color w:val="000000"/>
        </w:rPr>
      </w:pPr>
      <w:r>
        <w:rPr>
          <w:rFonts w:ascii="Arial" w:hAnsi="Arial"/>
          <w:b/>
          <w:color w:val="000000"/>
        </w:rPr>
        <w:t>EXPOSICIÓN DE MOTIVOS</w:t>
      </w:r>
    </w:p>
    <w:p w:rsidR="00000000" w:rsidRDefault="002E3947">
      <w:pPr>
        <w:pStyle w:val="Textoindependiente"/>
        <w:spacing w:after="0" w:line="200" w:lineRule="atLeast"/>
        <w:jc w:val="both"/>
        <w:rPr>
          <w:rFonts w:ascii="Arial" w:hAnsi="Arial"/>
        </w:rPr>
      </w:pPr>
    </w:p>
    <w:p w:rsidR="00000000" w:rsidRDefault="002E3947">
      <w:pPr>
        <w:jc w:val="both"/>
        <w:rPr>
          <w:rFonts w:ascii="Arial" w:hAnsi="Arial"/>
          <w:sz w:val="22"/>
        </w:rPr>
      </w:pPr>
      <w:r>
        <w:rPr>
          <w:rFonts w:ascii="Arial" w:hAnsi="Arial"/>
          <w:sz w:val="22"/>
        </w:rPr>
        <w:t xml:space="preserve">La provincia de Málaga está experimentando en los últimos años </w:t>
      </w:r>
      <w:r>
        <w:rPr>
          <w:rFonts w:ascii="Arial" w:hAnsi="Arial"/>
          <w:sz w:val="22"/>
        </w:rPr>
        <w:t xml:space="preserve">una verdadera revolución en el diseño y planificación de sus modos de transporte. La saturación de la red de carreteras y la necesidad de buscar alternativas eficientes, cómodas y sostenibles han llevado al Ministerio de Fomento y a la Consejería de Obras </w:t>
      </w:r>
      <w:r>
        <w:rPr>
          <w:rFonts w:ascii="Arial" w:hAnsi="Arial"/>
          <w:sz w:val="22"/>
        </w:rPr>
        <w:t>Públicas y Transportes de la Junta de Andalucía a poner en servicio, tener en construcción o proyectar diversas infraestructuras vitales para el desarrollo de la provincia y la mejora de la calidad de vida de sus residentes y visitantes. A la llegada de la</w:t>
      </w:r>
      <w:r>
        <w:rPr>
          <w:rFonts w:ascii="Arial" w:hAnsi="Arial"/>
          <w:sz w:val="22"/>
        </w:rPr>
        <w:t xml:space="preserve"> Alta Velocidad Córdoba-Málaga, se suman la previsión a medio plazo de conexiones directas con Algeciras, Granada y Sevilla, el desdoblamiento de la línea de Cercanías C-1 entre Málaga y Fuengirola y su conexión con el Aeropuerto, la proyección del Corredo</w:t>
      </w:r>
      <w:r>
        <w:rPr>
          <w:rFonts w:ascii="Arial" w:hAnsi="Arial"/>
          <w:sz w:val="22"/>
        </w:rPr>
        <w:t>r Ferroviario Costero entre Málaga y Estepona, las dos primeras líneas del metro de Málaga, etc.</w:t>
      </w: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El ferrocarril es el transporte paradigmático del siglo XXI por su seguridad, eficacia y respeto ambiental, tal y como se recoge en el Libro Blanco del Transp</w:t>
      </w:r>
      <w:r>
        <w:rPr>
          <w:rFonts w:ascii="Arial" w:hAnsi="Arial"/>
          <w:sz w:val="22"/>
        </w:rPr>
        <w:t>orte, respaldado por la Unión Europea. En este sentido, el núcleo de Cercanías de Málaga encierra un notable potencial, con saldos superiores a los 10 millones de viajeros al año, sobre todo en lo que a la línea C-1 respecta.</w:t>
      </w:r>
    </w:p>
    <w:p w:rsidR="00000000" w:rsidRDefault="002E3947">
      <w:pPr>
        <w:jc w:val="both"/>
        <w:rPr>
          <w:rFonts w:ascii="Arial" w:hAnsi="Arial"/>
          <w:sz w:val="22"/>
        </w:rPr>
      </w:pP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La línea C-2 atiende a pobla</w:t>
      </w:r>
      <w:r>
        <w:rPr>
          <w:rFonts w:ascii="Arial" w:hAnsi="Arial"/>
          <w:sz w:val="22"/>
        </w:rPr>
        <w:t>ciones de la importancia de Cártama, Pizarra y Álora y a varios núcleos de la capital como Campanillas. Sería conveniente, por lo tanto, realizar una revisión para mejorar frecuencias y realizar algunos cambios que se añadirían al buen trabajo realizado ya</w:t>
      </w:r>
      <w:r>
        <w:rPr>
          <w:rFonts w:ascii="Arial" w:hAnsi="Arial"/>
          <w:sz w:val="22"/>
        </w:rPr>
        <w:t xml:space="preserve"> en materia de supresión de pasos a nivel o remodelación y adaptación de las estaciones de la línea. Los tiempos de viaje son competitivos, dado que, en ningún caso se superan los 42 minutos, lo que, sumado a un aumento de la oferta, podría atraer a miles </w:t>
      </w:r>
      <w:r>
        <w:rPr>
          <w:rFonts w:ascii="Arial" w:hAnsi="Arial"/>
          <w:sz w:val="22"/>
        </w:rPr>
        <w:t>de viajeros, que evitarían, de este modo, la saturación viaria de los accesos a Málaga capital desde el Valle.</w:t>
      </w: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Por su parte, la ministra de Fomento, Ana Pastor, anunció el pasado mes de marzo a agentes sociales y económicos de la provincia que su minister</w:t>
      </w:r>
      <w:r>
        <w:rPr>
          <w:rFonts w:ascii="Arial" w:hAnsi="Arial"/>
          <w:sz w:val="22"/>
        </w:rPr>
        <w:t>io mantiene el compromiso del anterior Gobierno de conectar la línea C-2 con el PTA. Para acometer el proyecto se partirá del estudio impulsado en la última etapa del mandato socialista, en el que se planteó la construcción de un ramal de unos dos kilómetr</w:t>
      </w:r>
      <w:r>
        <w:rPr>
          <w:rFonts w:ascii="Arial" w:hAnsi="Arial"/>
          <w:sz w:val="22"/>
        </w:rPr>
        <w:t>os de longitud que partiría desde la estación de Campanillas con un coste aproximado de 15 millones de euros, según los primeros cálculos. El Gobierno se ha comprometido a incluir el proyecto en Plan de Infraestructuras, Transportes y Vivienda (Pitvi), que</w:t>
      </w:r>
      <w:r>
        <w:rPr>
          <w:rFonts w:ascii="Arial" w:hAnsi="Arial"/>
          <w:sz w:val="22"/>
        </w:rPr>
        <w:t xml:space="preserve"> tendrá como horizonte temporal el año 2024.  </w:t>
      </w: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Debe considerarse a la línea C-2, Málaga-Álora, como un eje clave de presente y futuro, por cuanto es un punto de partida para establecer una conexión ferroviaria de los principales núcleos de población del G</w:t>
      </w:r>
      <w:r>
        <w:rPr>
          <w:rFonts w:ascii="Arial" w:hAnsi="Arial"/>
          <w:sz w:val="22"/>
        </w:rPr>
        <w:t>uadalhorce, corazón del área metropolitana de Málaga. Las relaciones entre la capital y el Valle del Guadalhorce son cada vez mayores, máxime teniendo en cuenta que el desarrollo urbanístico y económico de la ciudad está proyectado hacia este entorno, en e</w:t>
      </w:r>
      <w:r>
        <w:rPr>
          <w:rFonts w:ascii="Arial" w:hAnsi="Arial"/>
          <w:sz w:val="22"/>
        </w:rPr>
        <w:t>l que se prevé un gran campus universitario que ya está en ejecución, existe el Parque Tecnológico de Andalucía (PTA), el Centro de Transportes de Mercancías y numerosos núcleos logísticos y residenciales. Además, está ultimada la construcción del Hospital</w:t>
      </w:r>
      <w:r>
        <w:rPr>
          <w:rFonts w:ascii="Arial" w:hAnsi="Arial"/>
          <w:sz w:val="22"/>
        </w:rPr>
        <w:t xml:space="preserve"> Comarcal del Guadalhorce, en terrenos de Cártama.</w:t>
      </w: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 xml:space="preserve">Para la Diputación de Málaga, que ha sido protagonista en la planificación estratégica de la provincia mediante la Fundación MADECA como foro de debate y discusión institucional, la mejora ferroviaria de </w:t>
      </w:r>
      <w:r>
        <w:rPr>
          <w:rFonts w:ascii="Arial" w:hAnsi="Arial"/>
          <w:sz w:val="22"/>
        </w:rPr>
        <w:t xml:space="preserve">una comarca en expansión como la del Guadalhorce debe ser una prioridad política en cuanto a sus reivindicaciones frente a otras administraciones competentes precisamente en los documentos que perfilen el futuro de las comunicaciones en nuestra provincia. </w:t>
      </w:r>
      <w:r>
        <w:rPr>
          <w:rFonts w:ascii="Arial" w:hAnsi="Arial"/>
          <w:sz w:val="22"/>
        </w:rPr>
        <w:t xml:space="preserve">Estamos, por tanto, en el momento preciso para que la institución provincial plantee al Gobierno sus propuestas para el citado plan, que tiene un horizonte de más de una década. </w:t>
      </w:r>
    </w:p>
    <w:p w:rsidR="00000000" w:rsidRDefault="002E3947">
      <w:pPr>
        <w:jc w:val="both"/>
        <w:rPr>
          <w:rFonts w:ascii="Arial" w:hAnsi="Arial"/>
          <w:sz w:val="22"/>
        </w:rPr>
      </w:pPr>
    </w:p>
    <w:p w:rsidR="00000000" w:rsidRDefault="002E3947">
      <w:pPr>
        <w:jc w:val="both"/>
        <w:rPr>
          <w:rFonts w:ascii="Arial" w:hAnsi="Arial"/>
          <w:b/>
          <w:sz w:val="22"/>
        </w:rPr>
      </w:pPr>
      <w:r>
        <w:rPr>
          <w:rFonts w:ascii="Arial" w:hAnsi="Arial"/>
          <w:color w:val="000000"/>
          <w:sz w:val="22"/>
        </w:rPr>
        <w:t>Por todo lo cual el Grupo Socialista formula la siguiente MOCIÓN a fin de qu</w:t>
      </w:r>
      <w:r>
        <w:rPr>
          <w:rFonts w:ascii="Arial" w:hAnsi="Arial"/>
          <w:color w:val="000000"/>
          <w:sz w:val="22"/>
        </w:rPr>
        <w:t>e el Pleno se pronuncie sobre la misma y adopte los siguientes</w:t>
      </w:r>
    </w:p>
    <w:p w:rsidR="00000000" w:rsidRDefault="002E3947">
      <w:pPr>
        <w:spacing w:line="200" w:lineRule="atLeast"/>
        <w:jc w:val="both"/>
        <w:rPr>
          <w:rFonts w:ascii="Arial" w:hAnsi="Arial"/>
          <w:color w:val="000000"/>
          <w:sz w:val="22"/>
        </w:rPr>
      </w:pPr>
    </w:p>
    <w:p w:rsidR="00000000" w:rsidRDefault="002E3947">
      <w:pPr>
        <w:pStyle w:val="Sinespaciado2"/>
        <w:jc w:val="both"/>
        <w:rPr>
          <w:rFonts w:ascii="Arial" w:hAnsi="Arial"/>
          <w:color w:val="000000"/>
        </w:rPr>
      </w:pPr>
    </w:p>
    <w:p w:rsidR="00000000" w:rsidRDefault="002E3947">
      <w:pPr>
        <w:pStyle w:val="Sinespaciado2"/>
        <w:jc w:val="center"/>
        <w:rPr>
          <w:rFonts w:ascii="Arial" w:hAnsi="Arial"/>
          <w:b/>
          <w:color w:val="000000"/>
        </w:rPr>
      </w:pPr>
      <w:r>
        <w:rPr>
          <w:rFonts w:ascii="Arial" w:hAnsi="Arial"/>
          <w:b/>
          <w:color w:val="000000"/>
        </w:rPr>
        <w:t>ACUERDOS</w:t>
      </w:r>
    </w:p>
    <w:p w:rsidR="00000000" w:rsidRDefault="002E3947">
      <w:pPr>
        <w:pStyle w:val="Sinespaciado2"/>
        <w:jc w:val="both"/>
        <w:rPr>
          <w:rFonts w:ascii="Arial" w:hAnsi="Arial"/>
          <w:color w:val="000000"/>
        </w:rPr>
      </w:pPr>
    </w:p>
    <w:p w:rsidR="00000000" w:rsidRDefault="002E3947">
      <w:pPr>
        <w:jc w:val="both"/>
        <w:rPr>
          <w:rFonts w:ascii="Arial" w:hAnsi="Arial"/>
          <w:sz w:val="22"/>
        </w:rPr>
      </w:pPr>
      <w:r>
        <w:rPr>
          <w:rFonts w:ascii="Arial" w:hAnsi="Arial"/>
          <w:sz w:val="22"/>
        </w:rPr>
        <w:t>Primero.- Instar al Ministerio de Fomento del Gobierno de España a que duplique las frecuencias en la línea C-2 aprovechando la competividad de los tiempos de viaje y se genere un m</w:t>
      </w:r>
      <w:r>
        <w:rPr>
          <w:rFonts w:ascii="Arial" w:hAnsi="Arial"/>
          <w:sz w:val="22"/>
        </w:rPr>
        <w:t xml:space="preserve">edio eficaz de relación entre Málaga y el Valle del Guadalhorce.  </w:t>
      </w:r>
    </w:p>
    <w:p w:rsidR="00000000" w:rsidRDefault="002E3947">
      <w:pPr>
        <w:jc w:val="both"/>
        <w:rPr>
          <w:rFonts w:ascii="Arial" w:hAnsi="Arial"/>
          <w:sz w:val="22"/>
        </w:rPr>
      </w:pPr>
    </w:p>
    <w:p w:rsidR="00000000" w:rsidRDefault="002E3947">
      <w:pPr>
        <w:jc w:val="both"/>
        <w:rPr>
          <w:rFonts w:ascii="Arial" w:hAnsi="Arial"/>
          <w:sz w:val="22"/>
        </w:rPr>
      </w:pPr>
      <w:r>
        <w:rPr>
          <w:rFonts w:ascii="Arial" w:hAnsi="Arial"/>
          <w:sz w:val="22"/>
        </w:rPr>
        <w:t xml:space="preserve">Segundo.- Instar al Ministerio de Fomento del Gobierno de España a que incluya, con el fin de que se inicien los estudios oportunos, en el Plan de Infraestructuras, Transportes y Vivienda </w:t>
      </w:r>
      <w:r>
        <w:rPr>
          <w:rFonts w:ascii="Arial" w:hAnsi="Arial"/>
          <w:sz w:val="22"/>
        </w:rPr>
        <w:t xml:space="preserve">(Pitvi), que tendrá como horizonte temporal el año 2024, la conexión de la línea Málaga-Fuengirola (C-1) y Málaga-Álora (C-2) mediante un trazado circular con conexiones al Parque Tecnológico de Andalucía (PTA), </w:t>
      </w:r>
      <w:r>
        <w:rPr>
          <w:rFonts w:ascii="Arial" w:hAnsi="Arial"/>
          <w:sz w:val="22"/>
        </w:rPr>
        <w:lastRenderedPageBreak/>
        <w:t>aeropuerto, el Hospital Comarcal del Valle d</w:t>
      </w:r>
      <w:r>
        <w:rPr>
          <w:rFonts w:ascii="Arial" w:hAnsi="Arial"/>
          <w:sz w:val="22"/>
        </w:rPr>
        <w:t>el Guadalhorce, las poblaciones de Alhaurín de la Torre, Alhaurín El Grande, Coín, Cártama y las barriadas de Campanillas y Churriana, en Málaga capital.</w:t>
      </w:r>
    </w:p>
    <w:p w:rsidR="00000000" w:rsidRDefault="002E3947">
      <w:pPr>
        <w:pStyle w:val="Sinespaciado2"/>
        <w:jc w:val="both"/>
        <w:rPr>
          <w:rFonts w:ascii="Arial" w:hAnsi="Arial"/>
          <w:color w:val="000000"/>
        </w:rPr>
      </w:pPr>
      <w:r>
        <w:rPr>
          <w:rFonts w:ascii="Arial" w:hAnsi="Arial"/>
          <w:color w:val="000000"/>
        </w:rPr>
        <w:t xml:space="preserve"> </w:t>
      </w:r>
    </w:p>
    <w:p w:rsidR="00000000" w:rsidRDefault="002E3947">
      <w:pPr>
        <w:pStyle w:val="Sinespaciado2"/>
        <w:jc w:val="both"/>
        <w:rPr>
          <w:rFonts w:ascii="Arial" w:hAnsi="Arial"/>
          <w:color w:val="000000"/>
        </w:rPr>
      </w:pPr>
    </w:p>
    <w:p w:rsidR="00000000" w:rsidRDefault="002E3947">
      <w:pPr>
        <w:pStyle w:val="Sinespaciado2"/>
        <w:jc w:val="center"/>
        <w:rPr>
          <w:rFonts w:ascii="Arial" w:hAnsi="Arial"/>
          <w:color w:val="000000"/>
        </w:rPr>
      </w:pPr>
      <w:r>
        <w:rPr>
          <w:rFonts w:ascii="Arial" w:hAnsi="Arial"/>
          <w:color w:val="000000"/>
        </w:rPr>
        <w:t>En Málaga, 12 de abril de 2012</w:t>
      </w:r>
    </w:p>
    <w:p w:rsidR="00000000" w:rsidRDefault="002E3947">
      <w:pPr>
        <w:pStyle w:val="Sinespaciado2"/>
        <w:rPr>
          <w:rFonts w:ascii="Arial" w:hAnsi="Arial"/>
          <w:color w:val="000000"/>
          <w:sz w:val="24"/>
        </w:rPr>
      </w:pPr>
      <w:r>
        <w:rPr>
          <w:rFonts w:ascii="Arial" w:hAnsi="Arial"/>
          <w:color w:val="000000"/>
          <w:sz w:val="24"/>
        </w:rPr>
        <w:t xml:space="preserve">    </w:t>
      </w:r>
      <w:r w:rsidR="00DD2FBC">
        <w:rPr>
          <w:noProof/>
          <w:sz w:val="20"/>
          <w:lang w:val="es-ES"/>
        </w:rPr>
        <w:drawing>
          <wp:inline distT="0" distB="0" distL="0" distR="0">
            <wp:extent cx="2552065" cy="709930"/>
            <wp:effectExtent l="19050" t="0" r="635" b="0"/>
            <wp:docPr id="3" name="Imagen 1"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1"/>
                    <pic:cNvPicPr>
                      <a:picLocks noChangeAspect="1" noChangeArrowheads="1"/>
                    </pic:cNvPicPr>
                  </pic:nvPicPr>
                  <pic:blipFill>
                    <a:blip r:embed="rId7" cstate="print"/>
                    <a:srcRect/>
                    <a:stretch>
                      <a:fillRect/>
                    </a:stretch>
                  </pic:blipFill>
                  <pic:spPr bwMode="auto">
                    <a:xfrm>
                      <a:off x="0" y="0"/>
                      <a:ext cx="2552065" cy="709930"/>
                    </a:xfrm>
                    <a:prstGeom prst="rect">
                      <a:avLst/>
                    </a:prstGeom>
                    <a:noFill/>
                    <a:ln w="9525">
                      <a:noFill/>
                      <a:miter lim="800000"/>
                      <a:headEnd/>
                      <a:tailEnd/>
                    </a:ln>
                  </pic:spPr>
                </pic:pic>
              </a:graphicData>
            </a:graphic>
          </wp:inline>
        </w:drawing>
      </w:r>
      <w:r>
        <w:rPr>
          <w:rFonts w:ascii="Arial" w:hAnsi="Arial"/>
          <w:color w:val="000000"/>
          <w:sz w:val="24"/>
        </w:rPr>
        <w:t xml:space="preserve">                   </w:t>
      </w:r>
      <w:r w:rsidR="00DD2FBC">
        <w:rPr>
          <w:rFonts w:ascii="Arial" w:hAnsi="Arial"/>
          <w:noProof/>
          <w:color w:val="000000"/>
          <w:sz w:val="20"/>
          <w:lang w:val="es-ES"/>
        </w:rPr>
        <w:drawing>
          <wp:inline distT="0" distB="0" distL="0" distR="0">
            <wp:extent cx="2251710" cy="1391920"/>
            <wp:effectExtent l="19050" t="0" r="0" b="0"/>
            <wp:docPr id="4" name="Imagen 5" descr="D:\Documents and Settings\LGuerrero\Escritorio\COMPARTIR\Grupo_Diputación\Firmas\Garri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Documents and Settings\LGuerrero\Escritorio\COMPARTIR\Grupo_Diputación\Firmas\Garrido.jpg"/>
                    <pic:cNvPicPr>
                      <a:picLocks noChangeAspect="1" noChangeArrowheads="1"/>
                    </pic:cNvPicPr>
                  </pic:nvPicPr>
                  <pic:blipFill>
                    <a:blip r:embed="rId8" cstate="print"/>
                    <a:srcRect/>
                    <a:stretch>
                      <a:fillRect/>
                    </a:stretch>
                  </pic:blipFill>
                  <pic:spPr bwMode="auto">
                    <a:xfrm>
                      <a:off x="0" y="0"/>
                      <a:ext cx="2251710" cy="1391920"/>
                    </a:xfrm>
                    <a:prstGeom prst="rect">
                      <a:avLst/>
                    </a:prstGeom>
                    <a:noFill/>
                    <a:ln w="9525">
                      <a:noFill/>
                      <a:miter lim="800000"/>
                      <a:headEnd/>
                      <a:tailEnd/>
                    </a:ln>
                  </pic:spPr>
                </pic:pic>
              </a:graphicData>
            </a:graphic>
          </wp:inline>
        </w:drawing>
      </w:r>
    </w:p>
    <w:p w:rsidR="00000000" w:rsidRDefault="002E3947">
      <w:pPr>
        <w:pStyle w:val="Sinespaciado2"/>
        <w:jc w:val="center"/>
        <w:rPr>
          <w:rFonts w:ascii="Arial" w:hAnsi="Arial"/>
          <w:color w:val="000000"/>
          <w:sz w:val="24"/>
        </w:rPr>
      </w:pPr>
    </w:p>
    <w:p w:rsidR="00000000" w:rsidRDefault="002E3947">
      <w:pPr>
        <w:pStyle w:val="Sinespaciado2"/>
        <w:jc w:val="center"/>
        <w:rPr>
          <w:rFonts w:ascii="Arial" w:hAnsi="Arial"/>
          <w:b/>
          <w:color w:val="000000"/>
          <w:sz w:val="24"/>
        </w:rPr>
      </w:pPr>
      <w:r>
        <w:rPr>
          <w:rFonts w:ascii="Arial" w:hAnsi="Arial"/>
          <w:b/>
          <w:color w:val="000000"/>
          <w:sz w:val="24"/>
        </w:rPr>
        <w:t>Fdo.: Francisco Conejo Rueda</w:t>
      </w:r>
      <w:r>
        <w:rPr>
          <w:rFonts w:ascii="Arial" w:hAnsi="Arial"/>
          <w:b/>
          <w:color w:val="000000"/>
          <w:sz w:val="24"/>
        </w:rPr>
        <w:tab/>
      </w:r>
      <w:r>
        <w:rPr>
          <w:rFonts w:ascii="Arial" w:hAnsi="Arial"/>
          <w:b/>
          <w:color w:val="000000"/>
          <w:sz w:val="24"/>
        </w:rPr>
        <w:tab/>
        <w:t xml:space="preserve"> Fdo.: José</w:t>
      </w:r>
      <w:r>
        <w:rPr>
          <w:rFonts w:ascii="Arial" w:hAnsi="Arial"/>
          <w:b/>
          <w:color w:val="000000"/>
          <w:sz w:val="24"/>
        </w:rPr>
        <w:t xml:space="preserve"> Garrido Mancera</w:t>
      </w:r>
    </w:p>
    <w:p w:rsidR="00000000" w:rsidRDefault="002E3947">
      <w:pPr>
        <w:pStyle w:val="Sinespaciado2"/>
        <w:jc w:val="center"/>
        <w:rPr>
          <w:rFonts w:ascii="Arial" w:hAnsi="Arial"/>
          <w:b/>
          <w:color w:val="000000"/>
          <w:sz w:val="24"/>
        </w:rPr>
      </w:pPr>
      <w:r>
        <w:rPr>
          <w:rFonts w:ascii="Arial" w:hAnsi="Arial"/>
          <w:b/>
          <w:color w:val="000000"/>
          <w:sz w:val="24"/>
        </w:rPr>
        <w:t>Diputado Portavoz</w:t>
      </w:r>
      <w:r>
        <w:rPr>
          <w:rFonts w:ascii="Arial" w:hAnsi="Arial"/>
          <w:b/>
          <w:color w:val="000000"/>
          <w:sz w:val="24"/>
        </w:rPr>
        <w:tab/>
      </w:r>
      <w:r>
        <w:rPr>
          <w:rFonts w:ascii="Arial" w:hAnsi="Arial"/>
          <w:b/>
          <w:color w:val="000000"/>
          <w:sz w:val="24"/>
        </w:rPr>
        <w:tab/>
      </w:r>
      <w:r>
        <w:rPr>
          <w:rFonts w:ascii="Arial" w:hAnsi="Arial"/>
          <w:b/>
          <w:color w:val="000000"/>
          <w:sz w:val="24"/>
        </w:rPr>
        <w:tab/>
      </w:r>
      <w:r>
        <w:rPr>
          <w:rFonts w:ascii="Arial" w:hAnsi="Arial"/>
          <w:b/>
          <w:color w:val="000000"/>
          <w:sz w:val="24"/>
        </w:rPr>
        <w:tab/>
        <w:t xml:space="preserve"> Diputado</w:t>
      </w:r>
    </w:p>
    <w:p w:rsidR="00000000" w:rsidRDefault="00DD2FBC">
      <w:pPr>
        <w:pStyle w:val="Quote"/>
        <w:spacing w:line="200" w:lineRule="atLeast"/>
        <w:ind w:left="709" w:right="15"/>
        <w:jc w:val="center"/>
        <w:rPr>
          <w:rFonts w:ascii="Arial" w:hAnsi="Arial"/>
          <w:sz w:val="24"/>
        </w:rPr>
      </w:pPr>
      <w:r>
        <w:rPr>
          <w:rFonts w:ascii="Arial" w:hAnsi="Arial"/>
          <w:noProof/>
          <w:sz w:val="20"/>
          <w:lang w:val="es-ES"/>
        </w:rPr>
        <w:drawing>
          <wp:inline distT="0" distB="0" distL="0" distR="0">
            <wp:extent cx="682625" cy="1446530"/>
            <wp:effectExtent l="19050" t="0" r="3175" b="0"/>
            <wp:docPr id="5" name="Imagen 4" descr="D:\Documents and Settings\LGuerrero\Escritorio\COMPARTIR\Grupo_Diputación\Firmas\Patri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Documents and Settings\LGuerrero\Escritorio\COMPARTIR\Grupo_Diputación\Firmas\Patricia.jpg"/>
                    <pic:cNvPicPr>
                      <a:picLocks noChangeAspect="1" noChangeArrowheads="1"/>
                    </pic:cNvPicPr>
                  </pic:nvPicPr>
                  <pic:blipFill>
                    <a:blip r:embed="rId9" cstate="print"/>
                    <a:srcRect/>
                    <a:stretch>
                      <a:fillRect/>
                    </a:stretch>
                  </pic:blipFill>
                  <pic:spPr bwMode="auto">
                    <a:xfrm>
                      <a:off x="0" y="0"/>
                      <a:ext cx="682625" cy="1446530"/>
                    </a:xfrm>
                    <a:prstGeom prst="rect">
                      <a:avLst/>
                    </a:prstGeom>
                    <a:noFill/>
                    <a:ln w="9525">
                      <a:noFill/>
                      <a:miter lim="800000"/>
                      <a:headEnd/>
                      <a:tailEnd/>
                    </a:ln>
                  </pic:spPr>
                </pic:pic>
              </a:graphicData>
            </a:graphic>
          </wp:inline>
        </w:drawing>
      </w:r>
    </w:p>
    <w:p w:rsidR="00000000" w:rsidRDefault="002E3947">
      <w:pPr>
        <w:pStyle w:val="Sinespaciado2"/>
        <w:jc w:val="center"/>
        <w:rPr>
          <w:rFonts w:ascii="Arial" w:hAnsi="Arial"/>
          <w:b/>
          <w:color w:val="000000"/>
          <w:sz w:val="24"/>
        </w:rPr>
      </w:pPr>
      <w:r>
        <w:rPr>
          <w:rFonts w:ascii="Arial" w:hAnsi="Arial"/>
          <w:b/>
          <w:color w:val="000000"/>
          <w:sz w:val="24"/>
        </w:rPr>
        <w:t>Fdo.: Patricia Alba Luque</w:t>
      </w:r>
    </w:p>
    <w:p w:rsidR="002E3947" w:rsidRDefault="002E3947">
      <w:pPr>
        <w:pStyle w:val="Sinespaciado2"/>
        <w:jc w:val="center"/>
        <w:rPr>
          <w:rFonts w:ascii="Arial" w:hAnsi="Arial"/>
        </w:rPr>
      </w:pPr>
      <w:r>
        <w:rPr>
          <w:rFonts w:ascii="Arial" w:hAnsi="Arial"/>
          <w:b/>
          <w:color w:val="000000"/>
          <w:sz w:val="24"/>
        </w:rPr>
        <w:t>Diputada</w:t>
      </w:r>
    </w:p>
    <w:sectPr w:rsidR="002E3947">
      <w:headerReference w:type="even" r:id="rId10"/>
      <w:headerReference w:type="default" r:id="rId11"/>
      <w:footerReference w:type="default" r:id="rId12"/>
      <w:headerReference w:type="first" r:id="rId13"/>
      <w:pgSz w:w="11906" w:h="16838" w:code="9"/>
      <w:pgMar w:top="2552" w:right="924" w:bottom="1418" w:left="902" w:header="720"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947" w:rsidRDefault="002E3947">
      <w:r>
        <w:separator/>
      </w:r>
    </w:p>
  </w:endnote>
  <w:endnote w:type="continuationSeparator" w:id="0">
    <w:p w:rsidR="002E3947" w:rsidRDefault="002E39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D2FBC">
    <w:pPr>
      <w:pStyle w:val="Piedepgina"/>
      <w:tabs>
        <w:tab w:val="clear" w:pos="4252"/>
        <w:tab w:val="clear" w:pos="8504"/>
      </w:tabs>
      <w:ind w:left="-720" w:firstLine="720"/>
      <w:jc w:val="right"/>
      <w:rPr>
        <w:rFonts w:ascii="Arial" w:hAnsi="Arial"/>
        <w:sz w:val="16"/>
        <w:lang w:val="es-ES_tradnl"/>
      </w:rPr>
    </w:pPr>
    <w:r>
      <w:rPr>
        <w:rFonts w:ascii="Arial" w:hAnsi="Arial"/>
        <w:noProof/>
        <w:sz w:val="20"/>
      </w:rPr>
      <w:drawing>
        <wp:inline distT="0" distB="0" distL="0" distR="0">
          <wp:extent cx="1200785" cy="147383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IPU"/>
                  <pic:cNvPicPr>
                    <a:picLocks noChangeAspect="1" noChangeArrowheads="1"/>
                  </pic:cNvPicPr>
                </pic:nvPicPr>
                <pic:blipFill>
                  <a:blip r:embed="rId1"/>
                  <a:srcRect/>
                  <a:stretch>
                    <a:fillRect/>
                  </a:stretch>
                </pic:blipFill>
                <pic:spPr bwMode="auto">
                  <a:xfrm>
                    <a:off x="0" y="0"/>
                    <a:ext cx="1200785" cy="147383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947" w:rsidRDefault="002E3947">
      <w:r>
        <w:separator/>
      </w:r>
    </w:p>
  </w:footnote>
  <w:footnote w:type="continuationSeparator" w:id="0">
    <w:p w:rsidR="002E3947" w:rsidRDefault="002E39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E3947">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9pt;height:841.9pt;z-index:-251658752;mso-wrap-edited:f;mso-position-horizontal-relative:margin;mso-position-vertical-relative:margin" o:allowincell="f">
          <v:imagedata r:id="rId1" o:title="" gain="19661f" blacklevel="22938f"/>
          <w10:wrap anchorx="margin" anchory="margin"/>
        </v:shape>
      </w:pict>
    </w:r>
    <w:r>
      <w:rPr>
        <w:lang w:val="es-ES_tradnl"/>
      </w:rPr>
      <w:t>2020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E3947">
    <w:pPr>
      <w:pStyle w:val="Encabezado"/>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left:0;text-align:left;margin-left:-54pt;margin-top:-108.65pt;width:617.9pt;height:873pt;z-index:-251659776;mso-wrap-edited:f;mso-position-horizontal-relative:margin;mso-position-vertical-relative:margin" o:allowincell="f">
          <v:imagedata r:id="rId1" o:title="" gain="19661f" blacklevel="22938f"/>
          <w10:wrap anchorx="margin" anchory="margin"/>
        </v:shape>
      </w:pict>
    </w:r>
    <w:r w:rsidR="00DD2FBC">
      <w:rPr>
        <w:noProof/>
        <w:sz w:val="20"/>
      </w:rPr>
      <w:drawing>
        <wp:inline distT="0" distB="0" distL="0" distR="0">
          <wp:extent cx="1746885" cy="805180"/>
          <wp:effectExtent l="19050" t="0" r="571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PU"/>
                  <pic:cNvPicPr>
                    <a:picLocks noChangeAspect="1" noChangeArrowheads="1"/>
                  </pic:cNvPicPr>
                </pic:nvPicPr>
                <pic:blipFill>
                  <a:blip r:embed="rId2"/>
                  <a:srcRect/>
                  <a:stretch>
                    <a:fillRect/>
                  </a:stretch>
                </pic:blipFill>
                <pic:spPr bwMode="auto">
                  <a:xfrm>
                    <a:off x="0" y="0"/>
                    <a:ext cx="1746885" cy="805180"/>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E3947">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9pt;height:841.9pt;z-index:-251657728;mso-wrap-edited:f;mso-position-horizontal-relative:margin;mso-position-vertical-relative:margin" o:allowincell="f">
          <v:imagedata r:id="rId1" o:title="" gain="19661f" blacklevel="22938f"/>
          <w10:wrap anchorx="margin" anchory="margin"/>
        </v:shape>
      </w:pict>
    </w:r>
    <w:r>
      <w:rPr>
        <w:lang w:val="es-ES_tradnl"/>
      </w:rPr>
      <w:t>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multilevel"/>
    <w:tmpl w:val="97B6BC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3945802"/>
    <w:multiLevelType w:val="multilevel"/>
    <w:tmpl w:val="2A44DA86"/>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multilevel"/>
    <w:tmpl w:val="87740B78"/>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multilevel"/>
    <w:tmpl w:val="4B9AB8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54835A8A"/>
    <w:multiLevelType w:val="multilevel"/>
    <w:tmpl w:val="EC7A865A"/>
    <w:lvl w:ilvl="0">
      <w:start w:val="1"/>
      <w:numFmt w:val="decimal"/>
      <w:lvlText w:val="%1."/>
      <w:lvlJc w:val="left"/>
      <w:pPr>
        <w:ind w:left="375" w:hanging="360"/>
      </w:pPr>
      <w:rPr>
        <w:rFonts w:hint="default"/>
      </w:rPr>
    </w:lvl>
    <w:lvl w:ilvl="1">
      <w:start w:val="1"/>
      <w:numFmt w:val="lowerLetter"/>
      <w:lvlText w:val="%2."/>
      <w:lvlJc w:val="left"/>
      <w:pPr>
        <w:ind w:left="1095" w:hanging="360"/>
      </w:pPr>
    </w:lvl>
    <w:lvl w:ilvl="2">
      <w:start w:val="1"/>
      <w:numFmt w:val="lowerRoman"/>
      <w:lvlText w:val="%3."/>
      <w:lvlJc w:val="right"/>
      <w:pPr>
        <w:ind w:left="1815" w:hanging="180"/>
      </w:pPr>
    </w:lvl>
    <w:lvl w:ilvl="3">
      <w:start w:val="1"/>
      <w:numFmt w:val="decimal"/>
      <w:lvlText w:val="%4."/>
      <w:lvlJc w:val="left"/>
      <w:pPr>
        <w:ind w:left="2535" w:hanging="360"/>
      </w:pPr>
    </w:lvl>
    <w:lvl w:ilvl="4">
      <w:start w:val="1"/>
      <w:numFmt w:val="lowerLetter"/>
      <w:lvlText w:val="%5."/>
      <w:lvlJc w:val="left"/>
      <w:pPr>
        <w:ind w:left="3255" w:hanging="360"/>
      </w:pPr>
    </w:lvl>
    <w:lvl w:ilvl="5">
      <w:start w:val="1"/>
      <w:numFmt w:val="lowerRoman"/>
      <w:lvlText w:val="%6."/>
      <w:lvlJc w:val="right"/>
      <w:pPr>
        <w:ind w:left="3975" w:hanging="180"/>
      </w:pPr>
    </w:lvl>
    <w:lvl w:ilvl="6">
      <w:start w:val="1"/>
      <w:numFmt w:val="decimal"/>
      <w:lvlText w:val="%7."/>
      <w:lvlJc w:val="left"/>
      <w:pPr>
        <w:ind w:left="4695" w:hanging="360"/>
      </w:pPr>
    </w:lvl>
    <w:lvl w:ilvl="7">
      <w:start w:val="1"/>
      <w:numFmt w:val="lowerLetter"/>
      <w:lvlText w:val="%8."/>
      <w:lvlJc w:val="left"/>
      <w:pPr>
        <w:ind w:left="5415" w:hanging="360"/>
      </w:pPr>
    </w:lvl>
    <w:lvl w:ilvl="8">
      <w:start w:val="1"/>
      <w:numFmt w:val="lowerRoman"/>
      <w:lvlText w:val="%9."/>
      <w:lvlJc w:val="right"/>
      <w:pPr>
        <w:ind w:left="6135" w:hanging="180"/>
      </w:pPr>
    </w:lvl>
  </w:abstractNum>
  <w:abstractNum w:abstractNumId="6">
    <w:nsid w:val="5CA4513A"/>
    <w:multiLevelType w:val="multilevel"/>
    <w:tmpl w:val="527CCF0A"/>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5B61016"/>
    <w:multiLevelType w:val="multilevel"/>
    <w:tmpl w:val="5D46C7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7CCA33E0"/>
    <w:multiLevelType w:val="multilevel"/>
    <w:tmpl w:val="BA000950"/>
    <w:lvl w:ilvl="0">
      <w:numFmt w:val="bullet"/>
      <w:lvlText w:val="-"/>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9"/>
  </w:num>
  <w:num w:numId="5">
    <w:abstractNumId w:val="4"/>
  </w:num>
  <w:num w:numId="6">
    <w:abstractNumId w:val="1"/>
  </w:num>
  <w:num w:numId="7">
    <w:abstractNumId w:val="0"/>
  </w:num>
  <w:num w:numId="8">
    <w:abstractNumId w:val="7"/>
  </w:num>
  <w:num w:numId="9">
    <w:abstractNumId w:val="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D2FBC"/>
    <w:rsid w:val="002E3947"/>
    <w:rsid w:val="00DD2FB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customStyle="1" w:styleId="ListParagraph">
    <w:name w:val="List Paragraph"/>
    <w:basedOn w:val="Normal"/>
    <w:pPr>
      <w:spacing w:after="200" w:line="276" w:lineRule="auto"/>
      <w:ind w:left="720"/>
    </w:pPr>
    <w:rPr>
      <w:rFonts w:ascii="Calibri" w:hAnsi="Calibri"/>
      <w:sz w:val="22"/>
    </w:rPr>
  </w:style>
  <w:style w:type="paragraph" w:customStyle="1" w:styleId="Default">
    <w:name w:val="Default"/>
    <w:rPr>
      <w:rFonts w:ascii="Arial" w:hAnsi="Arial"/>
      <w:color w:val="000000"/>
      <w:sz w:val="24"/>
      <w:lang w:val="es-ES_tradnl"/>
    </w:rPr>
  </w:style>
  <w:style w:type="paragraph" w:customStyle="1" w:styleId="NoSpacing">
    <w:name w:val="No Spacing"/>
    <w:rPr>
      <w:rFonts w:ascii="Calibri" w:hAnsi="Calibri"/>
      <w:sz w:val="22"/>
      <w:lang w:val="es-ES_tradnl"/>
    </w:rPr>
  </w:style>
  <w:style w:type="character" w:styleId="Textoennegrita">
    <w:name w:val="Strong"/>
    <w:basedOn w:val="Fuentedeprrafopredeter"/>
    <w:qFormat/>
    <w:rPr>
      <w:b/>
    </w:rPr>
  </w:style>
  <w:style w:type="paragraph" w:styleId="Textoindependiente">
    <w:name w:val="Body Text"/>
    <w:basedOn w:val="Normal"/>
    <w:semiHidden/>
    <w:pPr>
      <w:suppressAutoHyphens/>
      <w:spacing w:after="120" w:line="276" w:lineRule="auto"/>
    </w:pPr>
    <w:rPr>
      <w:rFonts w:ascii="Calibri" w:hAnsi="Calibri"/>
      <w:kern w:val="1"/>
      <w:sz w:val="22"/>
      <w:lang w:val="es-ES_tradnl"/>
    </w:rPr>
  </w:style>
  <w:style w:type="character" w:customStyle="1" w:styleId="BodyTextChar">
    <w:name w:val="Body Text Char"/>
    <w:basedOn w:val="Fuentedeprrafopredeter"/>
    <w:rPr>
      <w:rFonts w:ascii="Calibri" w:eastAsia="Times New Roman" w:hAnsi="Calibri"/>
      <w:noProof w:val="0"/>
      <w:kern w:val="1"/>
      <w:sz w:val="22"/>
      <w:lang/>
    </w:rPr>
  </w:style>
  <w:style w:type="paragraph" w:customStyle="1" w:styleId="Sinespaciado1">
    <w:name w:val="Sin espaciado1"/>
    <w:pPr>
      <w:suppressAutoHyphens/>
      <w:spacing w:line="100" w:lineRule="atLeast"/>
    </w:pPr>
    <w:rPr>
      <w:rFonts w:ascii="Calibri" w:hAnsi="Calibri"/>
      <w:kern w:val="1"/>
      <w:sz w:val="22"/>
      <w:lang w:val="es-ES_tradnl"/>
    </w:rPr>
  </w:style>
  <w:style w:type="paragraph" w:customStyle="1" w:styleId="Quote">
    <w:name w:val="Quote"/>
    <w:basedOn w:val="Normal"/>
    <w:pPr>
      <w:suppressAutoHyphens/>
      <w:spacing w:after="283" w:line="276" w:lineRule="auto"/>
      <w:ind w:left="567" w:right="567"/>
    </w:pPr>
    <w:rPr>
      <w:rFonts w:ascii="Calibri" w:hAnsi="Calibri"/>
      <w:kern w:val="1"/>
      <w:sz w:val="22"/>
      <w:lang w:val="es-ES_tradnl"/>
    </w:rPr>
  </w:style>
  <w:style w:type="character" w:customStyle="1" w:styleId="QuoteChar">
    <w:name w:val="Quote Char"/>
    <w:basedOn w:val="Fuentedeprrafopredeter"/>
    <w:rPr>
      <w:rFonts w:ascii="Calibri" w:eastAsia="Times New Roman" w:hAnsi="Calibri"/>
      <w:noProof w:val="0"/>
      <w:kern w:val="1"/>
      <w:sz w:val="22"/>
      <w:lang/>
    </w:rPr>
  </w:style>
  <w:style w:type="paragraph" w:styleId="Sangradetextonormal">
    <w:name w:val="Body Text Indent"/>
    <w:basedOn w:val="Normal"/>
    <w:semiHidden/>
    <w:pPr>
      <w:suppressAutoHyphens/>
      <w:spacing w:after="200"/>
      <w:jc w:val="both"/>
    </w:pPr>
    <w:rPr>
      <w:rFonts w:ascii="Arial" w:hAnsi="Arial"/>
      <w:kern w:val="1"/>
      <w:lang w:val="es-ES_tradnl"/>
    </w:rPr>
  </w:style>
  <w:style w:type="character" w:customStyle="1" w:styleId="BodyText2Char">
    <w:name w:val="Body Text 2 Char"/>
    <w:basedOn w:val="Fuentedeprrafopredeter"/>
    <w:rPr>
      <w:rFonts w:ascii="Arial" w:eastAsia="Times New Roman" w:hAnsi="Arial"/>
      <w:noProof w:val="0"/>
      <w:kern w:val="1"/>
      <w:sz w:val="22"/>
      <w:lang/>
    </w:rPr>
  </w:style>
  <w:style w:type="paragraph" w:customStyle="1" w:styleId="BalloonText">
    <w:name w:val="Balloon Text"/>
    <w:basedOn w:val="Normal"/>
    <w:rPr>
      <w:rFonts w:ascii="Tahoma" w:hAnsi="Tahoma"/>
      <w:sz w:val="16"/>
    </w:rPr>
  </w:style>
  <w:style w:type="character" w:customStyle="1" w:styleId="BalloonTextChar">
    <w:name w:val="Balloon Text Char"/>
    <w:basedOn w:val="Fuentedeprrafopredeter"/>
    <w:rPr>
      <w:rFonts w:ascii="Tahoma" w:hAnsi="Tahoma"/>
      <w:noProof w:val="0"/>
      <w:sz w:val="16"/>
      <w:lang w:val="es-ES"/>
    </w:rPr>
  </w:style>
  <w:style w:type="paragraph" w:styleId="NormalWeb">
    <w:name w:val="Normal (Web)"/>
    <w:basedOn w:val="Normal"/>
    <w:pPr>
      <w:spacing w:before="100" w:after="100"/>
    </w:pPr>
  </w:style>
  <w:style w:type="character" w:styleId="Hipervnculo">
    <w:name w:val="Hyperlink"/>
    <w:basedOn w:val="Fuentedeprrafopredeter"/>
    <w:semiHidden/>
    <w:rPr>
      <w:color w:val="0000FF"/>
      <w:u w:val="single"/>
    </w:rPr>
  </w:style>
  <w:style w:type="paragraph" w:customStyle="1" w:styleId="Sinespaciado2">
    <w:name w:val="Sin espaciado2"/>
    <w:pPr>
      <w:suppressAutoHyphens/>
      <w:spacing w:line="100" w:lineRule="atLeast"/>
    </w:pPr>
    <w:rPr>
      <w:rFonts w:ascii="Calibri" w:hAnsi="Calibri"/>
      <w:kern w:val="2"/>
      <w:sz w:val="22"/>
      <w:lang w:val="es-ES_tradnl"/>
    </w:rPr>
  </w:style>
  <w:style w:type="character" w:styleId="nfasis">
    <w:name w:val="Emphasis"/>
    <w:basedOn w:val="Fuentedeprrafopredeter"/>
    <w:qFormat/>
    <w:rPr>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5055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Att: Sr</vt:lpstr>
    </vt:vector>
  </TitlesOfParts>
  <Company>ccreativo</Company>
  <LinksUpToDate>false</LinksUpToDate>
  <CharactersWithSpaces>5962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dc:description/>
  <cp:lastModifiedBy>LGuerrero</cp:lastModifiedBy>
  <cp:revision>2</cp:revision>
  <cp:lastPrinted>2005-07-18T00:13:00Z</cp:lastPrinted>
  <dcterms:created xsi:type="dcterms:W3CDTF">2012-04-13T07:23:00Z</dcterms:created>
  <dcterms:modified xsi:type="dcterms:W3CDTF">2012-04-13T07:23:00Z</dcterms:modified>
</cp:coreProperties>
</file>