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4EB" w:rsidRPr="00814771" w:rsidRDefault="003144EB">
      <w:pPr>
        <w:jc w:val="both"/>
        <w:rPr>
          <w:rFonts w:ascii="Arial" w:hAnsi="Arial" w:cs="Arial"/>
          <w:b/>
          <w:sz w:val="22"/>
          <w:szCs w:val="22"/>
        </w:rPr>
      </w:pPr>
    </w:p>
    <w:p w:rsidR="003144EB" w:rsidRPr="00814771" w:rsidRDefault="003144EB">
      <w:pPr>
        <w:jc w:val="both"/>
        <w:rPr>
          <w:rFonts w:ascii="Arial" w:hAnsi="Arial" w:cs="Arial"/>
          <w:b/>
          <w:sz w:val="22"/>
          <w:szCs w:val="22"/>
        </w:rPr>
      </w:pPr>
    </w:p>
    <w:p w:rsidR="003144EB" w:rsidRPr="00814771" w:rsidRDefault="003144EB">
      <w:pPr>
        <w:jc w:val="both"/>
        <w:rPr>
          <w:rFonts w:ascii="Arial" w:hAnsi="Arial" w:cs="Arial"/>
          <w:b/>
          <w:sz w:val="22"/>
          <w:szCs w:val="22"/>
        </w:rPr>
      </w:pPr>
    </w:p>
    <w:p w:rsidR="003144EB" w:rsidRPr="00814771" w:rsidRDefault="003144EB">
      <w:pPr>
        <w:pStyle w:val="Sinespaciado10"/>
        <w:jc w:val="center"/>
        <w:rPr>
          <w:rFonts w:ascii="Arial" w:hAnsi="Arial" w:cs="Arial"/>
          <w:b/>
          <w:szCs w:val="22"/>
        </w:rPr>
      </w:pPr>
    </w:p>
    <w:p w:rsidR="003144EB" w:rsidRPr="00814771" w:rsidRDefault="003144EB">
      <w:pPr>
        <w:pStyle w:val="Sinespaciado10"/>
        <w:jc w:val="center"/>
        <w:rPr>
          <w:rFonts w:ascii="Arial" w:hAnsi="Arial" w:cs="Arial"/>
          <w:b/>
          <w:szCs w:val="22"/>
        </w:rPr>
      </w:pPr>
    </w:p>
    <w:p w:rsidR="003144EB" w:rsidRPr="00814771" w:rsidRDefault="00D1308F">
      <w:pPr>
        <w:jc w:val="both"/>
        <w:rPr>
          <w:rFonts w:ascii="Arial" w:hAnsi="Arial" w:cs="Arial"/>
          <w:b/>
          <w:sz w:val="22"/>
          <w:szCs w:val="22"/>
        </w:rPr>
      </w:pPr>
      <w:r w:rsidRPr="00814771">
        <w:rPr>
          <w:rFonts w:ascii="Arial" w:hAnsi="Arial" w:cs="Arial"/>
          <w:b/>
          <w:sz w:val="22"/>
          <w:szCs w:val="22"/>
        </w:rPr>
        <w:t>MOCIÓN</w:t>
      </w:r>
      <w:r w:rsidRPr="00814771">
        <w:rPr>
          <w:rFonts w:ascii="Arial" w:hAnsi="Arial" w:cs="Arial"/>
          <w:sz w:val="22"/>
          <w:szCs w:val="22"/>
        </w:rPr>
        <w:t xml:space="preserve"> QUE PRESENTA EL GRUPO SOCIALISTA DE LA DIPUTACIÓN DE MÁLAGA  PARA SU DEBATE Y APROBACIÓN SI PROCEDE POR EL PLENO DE LA CORPORACIÓN  RELATIVA </w:t>
      </w:r>
      <w:r w:rsidR="009E3903" w:rsidRPr="00814771">
        <w:rPr>
          <w:rFonts w:ascii="Arial" w:hAnsi="Arial" w:cs="Arial"/>
          <w:b/>
          <w:sz w:val="22"/>
          <w:szCs w:val="22"/>
        </w:rPr>
        <w:t>AL PROGRAMA DE FOMENTO DEL EMPLEO AGRARIO</w:t>
      </w:r>
    </w:p>
    <w:p w:rsidR="003144EB" w:rsidRPr="00814771" w:rsidRDefault="003144EB">
      <w:pPr>
        <w:jc w:val="both"/>
        <w:rPr>
          <w:rFonts w:ascii="Arial" w:hAnsi="Arial" w:cs="Arial"/>
          <w:b/>
          <w:color w:val="000000"/>
          <w:sz w:val="22"/>
          <w:szCs w:val="22"/>
        </w:rPr>
      </w:pPr>
    </w:p>
    <w:p w:rsidR="003144EB" w:rsidRPr="00814771" w:rsidRDefault="00D1308F">
      <w:pPr>
        <w:jc w:val="both"/>
        <w:rPr>
          <w:rFonts w:ascii="Arial" w:hAnsi="Arial" w:cs="Arial"/>
          <w:b/>
          <w:sz w:val="22"/>
          <w:szCs w:val="22"/>
        </w:rPr>
      </w:pPr>
      <w:r w:rsidRPr="00814771">
        <w:rPr>
          <w:rFonts w:ascii="Arial" w:hAnsi="Arial" w:cs="Arial"/>
          <w:b/>
          <w:color w:val="000000"/>
          <w:sz w:val="22"/>
          <w:szCs w:val="22"/>
        </w:rPr>
        <w:t>Francisco Javier Conejo Rueda, Diputado Portavoz y José Luis Ruiz Espejo, diputado del Grupo Socialista</w:t>
      </w:r>
      <w:r w:rsidRPr="00814771">
        <w:rPr>
          <w:rFonts w:ascii="Arial" w:hAnsi="Arial" w:cs="Arial"/>
          <w:color w:val="000000"/>
          <w:sz w:val="22"/>
          <w:szCs w:val="22"/>
        </w:rPr>
        <w:t xml:space="preserve">, al amparo de lo dispuesto en el art. 97.3 del Reglamento de Organización, Funcionamiento y Régimen Jurídico de las Entidades Locales, presentan ante ese Pleno Corporativo la siguiente </w:t>
      </w:r>
      <w:r w:rsidRPr="00814771">
        <w:rPr>
          <w:rFonts w:ascii="Arial" w:hAnsi="Arial" w:cs="Arial"/>
          <w:b/>
          <w:color w:val="000000"/>
          <w:sz w:val="22"/>
          <w:szCs w:val="22"/>
        </w:rPr>
        <w:t xml:space="preserve">MOCIÓN relativa </w:t>
      </w:r>
      <w:r w:rsidR="009E3903" w:rsidRPr="00814771">
        <w:rPr>
          <w:rFonts w:ascii="Arial" w:hAnsi="Arial" w:cs="Arial"/>
          <w:b/>
          <w:sz w:val="22"/>
          <w:szCs w:val="22"/>
        </w:rPr>
        <w:t>AL PROGRAMA DE FOMENTO DEL EMPLEO AGRARIO</w:t>
      </w:r>
    </w:p>
    <w:p w:rsidR="003144EB" w:rsidRPr="00814771" w:rsidRDefault="003144EB">
      <w:pPr>
        <w:pStyle w:val="Sinespaciado1"/>
        <w:jc w:val="both"/>
        <w:rPr>
          <w:rFonts w:ascii="Arial" w:hAnsi="Arial" w:cs="Arial"/>
          <w:szCs w:val="22"/>
        </w:rPr>
      </w:pPr>
    </w:p>
    <w:p w:rsidR="003144EB" w:rsidRPr="00814771" w:rsidRDefault="00D1308F">
      <w:pPr>
        <w:pStyle w:val="Sinespaciado1"/>
        <w:jc w:val="center"/>
        <w:rPr>
          <w:rFonts w:ascii="Arial" w:hAnsi="Arial" w:cs="Arial"/>
          <w:szCs w:val="22"/>
        </w:rPr>
      </w:pPr>
      <w:r w:rsidRPr="00814771">
        <w:rPr>
          <w:rFonts w:ascii="Arial" w:hAnsi="Arial" w:cs="Arial"/>
          <w:b/>
          <w:color w:val="000000"/>
          <w:szCs w:val="22"/>
        </w:rPr>
        <w:t>EXPOSICIÓN DE MOTIVOS</w:t>
      </w:r>
    </w:p>
    <w:p w:rsidR="003144EB" w:rsidRPr="00814771" w:rsidRDefault="003144EB">
      <w:pPr>
        <w:jc w:val="both"/>
        <w:rPr>
          <w:rFonts w:ascii="Arial" w:hAnsi="Arial" w:cs="Arial"/>
          <w:sz w:val="22"/>
          <w:szCs w:val="22"/>
        </w:rPr>
      </w:pPr>
    </w:p>
    <w:p w:rsidR="0082533A" w:rsidRPr="00814771" w:rsidRDefault="006917D4" w:rsidP="0082533A">
      <w:pPr>
        <w:spacing w:before="100" w:beforeAutospacing="1" w:after="100" w:afterAutospacing="1"/>
        <w:jc w:val="both"/>
        <w:rPr>
          <w:rFonts w:ascii="Arial" w:hAnsi="Arial" w:cs="Arial"/>
          <w:sz w:val="22"/>
          <w:szCs w:val="22"/>
        </w:rPr>
      </w:pPr>
      <w:r w:rsidRPr="00814771">
        <w:rPr>
          <w:rFonts w:ascii="Arial" w:hAnsi="Arial" w:cs="Arial"/>
          <w:sz w:val="22"/>
          <w:szCs w:val="22"/>
        </w:rPr>
        <w:t>El</w:t>
      </w:r>
      <w:r w:rsidR="0082533A" w:rsidRPr="00814771">
        <w:rPr>
          <w:rFonts w:ascii="Arial" w:hAnsi="Arial" w:cs="Arial"/>
          <w:sz w:val="22"/>
          <w:szCs w:val="22"/>
        </w:rPr>
        <w:t xml:space="preserve"> Programa de Fomento del Empleo Agrario (PFEA), del Servicio Público de Empleo Estatal (SPEE) del Ministerio de Trabajo e Inmigración</w:t>
      </w:r>
      <w:r w:rsidRPr="00814771">
        <w:rPr>
          <w:rFonts w:ascii="Arial" w:hAnsi="Arial" w:cs="Arial"/>
          <w:sz w:val="22"/>
          <w:szCs w:val="22"/>
        </w:rPr>
        <w:t xml:space="preserve"> </w:t>
      </w:r>
      <w:r w:rsidR="0082533A" w:rsidRPr="00814771">
        <w:rPr>
          <w:rFonts w:ascii="Arial" w:hAnsi="Arial" w:cs="Arial"/>
          <w:sz w:val="22"/>
          <w:szCs w:val="22"/>
        </w:rPr>
        <w:t>generó en 2011 224.087 jornales, dio trabajo a 10.741 personas en la provincia gracias a 309 proyectos municipales. El SPEE destinó 16.322.045,67 euros a este programa en las modalidades de Garantía de Rentas y Empleo Estable</w:t>
      </w:r>
      <w:r w:rsidRPr="00814771">
        <w:rPr>
          <w:rFonts w:ascii="Arial" w:hAnsi="Arial" w:cs="Arial"/>
          <w:sz w:val="22"/>
          <w:szCs w:val="22"/>
        </w:rPr>
        <w:t>, mientras que la Junta de Andalucía y la Diputación de Málaga destinaron 6,3 millones para materiales.</w:t>
      </w:r>
      <w:r w:rsidR="0082533A" w:rsidRPr="00814771">
        <w:rPr>
          <w:rFonts w:ascii="Arial" w:hAnsi="Arial" w:cs="Arial"/>
          <w:sz w:val="22"/>
          <w:szCs w:val="22"/>
        </w:rPr>
        <w:t xml:space="preserve"> Estamos, por tanto, ante un instrumento importante de generación de puestos de trabajo.</w:t>
      </w:r>
    </w:p>
    <w:p w:rsidR="0082533A" w:rsidRPr="00814771" w:rsidRDefault="0082533A" w:rsidP="0082533A">
      <w:pPr>
        <w:spacing w:before="100" w:beforeAutospacing="1" w:after="100" w:afterAutospacing="1"/>
        <w:jc w:val="both"/>
        <w:rPr>
          <w:rFonts w:ascii="Arial" w:hAnsi="Arial" w:cs="Arial"/>
          <w:sz w:val="22"/>
          <w:szCs w:val="22"/>
        </w:rPr>
      </w:pPr>
      <w:r w:rsidRPr="00814771">
        <w:rPr>
          <w:rFonts w:ascii="Arial" w:hAnsi="Arial" w:cs="Arial"/>
          <w:sz w:val="22"/>
          <w:szCs w:val="22"/>
        </w:rPr>
        <w:t>Sabemos que existe partida en los presupuestos generales del Estado para este programa y un compromiso por parte de la ministra de Trabajo, anunciado antes de las elecciones autonómicas de 25 de marzo. En cualquier caso</w:t>
      </w:r>
      <w:r w:rsidR="00FA3E7E" w:rsidRPr="00814771">
        <w:rPr>
          <w:rFonts w:ascii="Arial" w:hAnsi="Arial" w:cs="Arial"/>
          <w:sz w:val="22"/>
          <w:szCs w:val="22"/>
        </w:rPr>
        <w:t xml:space="preserve"> </w:t>
      </w:r>
      <w:r w:rsidRPr="00814771">
        <w:rPr>
          <w:rFonts w:ascii="Arial" w:hAnsi="Arial" w:cs="Arial"/>
          <w:sz w:val="22"/>
          <w:szCs w:val="22"/>
        </w:rPr>
        <w:t xml:space="preserve">no ha habido comunicación oficial por parte del Gobierno de la cuantía que le corresponde a cada uno de los municipios para que elabore sus proyectos, cuando ésta se producía habitualmente en el primer trimestre del año. Es el primer paso de un procedimiento que  incluye la aprobación de los proyectos por parte de los plenos municipales, la aprobación por parte de la comisión que usted preside y la firma de la conformidad entre el SPEE y los consistorios. Todo lo anterior, con el objetivo de que las primeras contrataciones comiencen a partir de julio. </w:t>
      </w:r>
    </w:p>
    <w:p w:rsidR="0082533A" w:rsidRPr="00814771" w:rsidRDefault="007B421A" w:rsidP="0082533A">
      <w:pPr>
        <w:spacing w:before="100" w:beforeAutospacing="1" w:after="100" w:afterAutospacing="1"/>
        <w:jc w:val="both"/>
        <w:rPr>
          <w:rFonts w:ascii="Arial" w:hAnsi="Arial" w:cs="Arial"/>
          <w:sz w:val="22"/>
          <w:szCs w:val="22"/>
        </w:rPr>
      </w:pPr>
      <w:r w:rsidRPr="00814771">
        <w:rPr>
          <w:rFonts w:ascii="Arial" w:hAnsi="Arial" w:cs="Arial"/>
          <w:sz w:val="22"/>
          <w:szCs w:val="22"/>
        </w:rPr>
        <w:t>L</w:t>
      </w:r>
      <w:r w:rsidR="0082533A" w:rsidRPr="00814771">
        <w:rPr>
          <w:rFonts w:ascii="Arial" w:hAnsi="Arial" w:cs="Arial"/>
          <w:sz w:val="22"/>
          <w:szCs w:val="22"/>
        </w:rPr>
        <w:t xml:space="preserve">a demora del procedimiento está generando una lógica inquietud entre las familias de los municipios que se benefician de estos programas de fomento del empleo. Esa inquietud, dada las circunstancias económicas que vivimos, se torna en profunda preocupación con el paso de las semanas. </w:t>
      </w:r>
      <w:r w:rsidRPr="00814771">
        <w:rPr>
          <w:rFonts w:ascii="Arial" w:hAnsi="Arial" w:cs="Arial"/>
          <w:sz w:val="22"/>
          <w:szCs w:val="22"/>
        </w:rPr>
        <w:t xml:space="preserve"> </w:t>
      </w:r>
    </w:p>
    <w:p w:rsidR="00814771" w:rsidRDefault="00814771" w:rsidP="0082533A">
      <w:pPr>
        <w:spacing w:before="100" w:beforeAutospacing="1" w:after="100" w:afterAutospacing="1"/>
        <w:jc w:val="both"/>
        <w:rPr>
          <w:rFonts w:ascii="Arial" w:hAnsi="Arial" w:cs="Arial"/>
          <w:sz w:val="22"/>
          <w:szCs w:val="22"/>
        </w:rPr>
      </w:pPr>
    </w:p>
    <w:p w:rsidR="00814771" w:rsidRDefault="00814771" w:rsidP="0082533A">
      <w:pPr>
        <w:spacing w:before="100" w:beforeAutospacing="1" w:after="100" w:afterAutospacing="1"/>
        <w:jc w:val="both"/>
        <w:rPr>
          <w:rFonts w:ascii="Arial" w:hAnsi="Arial" w:cs="Arial"/>
          <w:sz w:val="22"/>
          <w:szCs w:val="22"/>
        </w:rPr>
      </w:pPr>
    </w:p>
    <w:p w:rsidR="0082533A" w:rsidRPr="00814771" w:rsidRDefault="009E3903" w:rsidP="0082533A">
      <w:pPr>
        <w:spacing w:before="100" w:beforeAutospacing="1" w:after="100" w:afterAutospacing="1"/>
        <w:jc w:val="both"/>
        <w:rPr>
          <w:rFonts w:ascii="Arial" w:eastAsiaTheme="minorHAnsi" w:hAnsi="Arial" w:cs="Arial"/>
          <w:sz w:val="22"/>
          <w:szCs w:val="22"/>
          <w:lang w:eastAsia="en-US"/>
        </w:rPr>
      </w:pPr>
      <w:r w:rsidRPr="00814771">
        <w:rPr>
          <w:rFonts w:ascii="Arial" w:hAnsi="Arial" w:cs="Arial"/>
          <w:sz w:val="22"/>
          <w:szCs w:val="22"/>
        </w:rPr>
        <w:lastRenderedPageBreak/>
        <w:t xml:space="preserve"> </w:t>
      </w:r>
    </w:p>
    <w:p w:rsidR="003144EB" w:rsidRPr="00814771" w:rsidRDefault="00D1308F">
      <w:pPr>
        <w:jc w:val="both"/>
        <w:rPr>
          <w:rFonts w:ascii="Arial" w:hAnsi="Arial" w:cs="Arial"/>
          <w:sz w:val="22"/>
          <w:szCs w:val="22"/>
        </w:rPr>
      </w:pPr>
      <w:r w:rsidRPr="00814771">
        <w:rPr>
          <w:rFonts w:ascii="Arial" w:hAnsi="Arial" w:cs="Arial"/>
          <w:sz w:val="22"/>
          <w:szCs w:val="22"/>
        </w:rPr>
        <w:t xml:space="preserve">Por todo lo anterior el Grupo Socialista realiza el siguiente </w:t>
      </w:r>
    </w:p>
    <w:p w:rsidR="003144EB" w:rsidRPr="00814771" w:rsidRDefault="003144EB">
      <w:pPr>
        <w:jc w:val="both"/>
        <w:rPr>
          <w:rFonts w:ascii="Arial" w:hAnsi="Arial" w:cs="Arial"/>
          <w:sz w:val="22"/>
          <w:szCs w:val="22"/>
        </w:rPr>
      </w:pPr>
    </w:p>
    <w:p w:rsidR="003144EB" w:rsidRPr="00814771" w:rsidRDefault="00D1308F">
      <w:pPr>
        <w:jc w:val="center"/>
        <w:rPr>
          <w:rFonts w:ascii="Arial" w:hAnsi="Arial" w:cs="Arial"/>
          <w:b/>
          <w:sz w:val="22"/>
          <w:szCs w:val="22"/>
        </w:rPr>
      </w:pPr>
      <w:r w:rsidRPr="00814771">
        <w:rPr>
          <w:rFonts w:ascii="Arial" w:hAnsi="Arial" w:cs="Arial"/>
          <w:b/>
          <w:sz w:val="22"/>
          <w:szCs w:val="22"/>
        </w:rPr>
        <w:t>ACUERDO</w:t>
      </w:r>
    </w:p>
    <w:p w:rsidR="000C55CB" w:rsidRPr="00814771" w:rsidRDefault="00D1308F" w:rsidP="000C55CB">
      <w:pPr>
        <w:spacing w:before="100" w:beforeAutospacing="1" w:after="100" w:afterAutospacing="1"/>
        <w:jc w:val="both"/>
        <w:rPr>
          <w:rFonts w:ascii="Arial" w:hAnsi="Arial" w:cs="Arial"/>
          <w:sz w:val="22"/>
          <w:szCs w:val="22"/>
        </w:rPr>
      </w:pPr>
      <w:r w:rsidRPr="00814771">
        <w:rPr>
          <w:rFonts w:ascii="Arial" w:hAnsi="Arial" w:cs="Arial"/>
          <w:sz w:val="22"/>
          <w:szCs w:val="22"/>
        </w:rPr>
        <w:t xml:space="preserve">Primero.- </w:t>
      </w:r>
      <w:r w:rsidR="000C55CB" w:rsidRPr="00814771">
        <w:rPr>
          <w:rFonts w:ascii="Arial" w:hAnsi="Arial" w:cs="Arial"/>
          <w:sz w:val="22"/>
          <w:szCs w:val="22"/>
        </w:rPr>
        <w:t xml:space="preserve">Instar al equipo de gobierno de la Diputación a que solicite a la Subdelegación del Gobierno la constitución de la comisión provincial del Programa de Fomento del Empleo Agrario y acelere todo lo posible el funcionamiento y que por comunicación oficial aclare a los ayuntamientos si el programa tiene garantizada al menos una financiación igual a la del pasado año, para que los municipios puedan concretar los proyectos. </w:t>
      </w:r>
    </w:p>
    <w:p w:rsidR="000C55CB" w:rsidRPr="00814771" w:rsidRDefault="000C55CB" w:rsidP="000C55CB">
      <w:pPr>
        <w:spacing w:before="100" w:beforeAutospacing="1" w:after="100" w:afterAutospacing="1"/>
        <w:jc w:val="both"/>
        <w:rPr>
          <w:rFonts w:ascii="Arial" w:hAnsi="Arial" w:cs="Arial"/>
          <w:sz w:val="22"/>
          <w:szCs w:val="22"/>
        </w:rPr>
      </w:pPr>
      <w:r w:rsidRPr="00814771">
        <w:rPr>
          <w:rFonts w:ascii="Arial" w:hAnsi="Arial" w:cs="Arial"/>
          <w:sz w:val="22"/>
          <w:szCs w:val="22"/>
        </w:rPr>
        <w:t xml:space="preserve">Segundo.- Instar a que el equipo de gobierno priorice la elaboración de los proyectos vinculados al Programa de Fomento del Empleo Agrario solicitada por los ayuntamientos de la provincia.  </w:t>
      </w:r>
    </w:p>
    <w:p w:rsidR="003144EB" w:rsidRPr="00814771" w:rsidRDefault="00D1308F">
      <w:pPr>
        <w:jc w:val="both"/>
        <w:rPr>
          <w:rFonts w:ascii="Arial" w:hAnsi="Arial" w:cs="Arial"/>
          <w:sz w:val="22"/>
          <w:szCs w:val="22"/>
        </w:rPr>
      </w:pPr>
      <w:r w:rsidRPr="00814771">
        <w:rPr>
          <w:rFonts w:ascii="Arial" w:hAnsi="Arial" w:cs="Arial"/>
          <w:sz w:val="22"/>
          <w:szCs w:val="22"/>
        </w:rPr>
        <w:t xml:space="preserve"> </w:t>
      </w:r>
    </w:p>
    <w:p w:rsidR="003144EB" w:rsidRPr="00814771" w:rsidRDefault="003144EB">
      <w:pPr>
        <w:pStyle w:val="Sinespaciado10"/>
        <w:spacing w:line="240" w:lineRule="auto"/>
        <w:ind w:left="3540" w:firstLine="708"/>
        <w:jc w:val="both"/>
        <w:rPr>
          <w:rFonts w:ascii="Arial" w:hAnsi="Arial" w:cs="Arial"/>
          <w:color w:val="000000"/>
          <w:szCs w:val="22"/>
        </w:rPr>
      </w:pPr>
    </w:p>
    <w:p w:rsidR="003144EB" w:rsidRPr="00814771" w:rsidRDefault="003144EB">
      <w:pPr>
        <w:pStyle w:val="Sinespaciado10"/>
        <w:spacing w:line="240" w:lineRule="auto"/>
        <w:jc w:val="both"/>
        <w:rPr>
          <w:rFonts w:ascii="Arial" w:hAnsi="Arial" w:cs="Arial"/>
          <w:color w:val="000000"/>
          <w:szCs w:val="22"/>
        </w:rPr>
      </w:pPr>
    </w:p>
    <w:p w:rsidR="003144EB" w:rsidRPr="00814771" w:rsidRDefault="003144EB">
      <w:pPr>
        <w:pStyle w:val="Sinespaciado1"/>
        <w:jc w:val="both"/>
        <w:rPr>
          <w:rFonts w:ascii="Arial" w:hAnsi="Arial" w:cs="Arial"/>
          <w:szCs w:val="22"/>
          <w:lang w:val="es-ES"/>
        </w:rPr>
      </w:pPr>
    </w:p>
    <w:p w:rsidR="003144EB" w:rsidRPr="00814771" w:rsidRDefault="00D1308F">
      <w:pPr>
        <w:pStyle w:val="Sinespaciado1"/>
        <w:ind w:left="3540" w:firstLine="708"/>
        <w:jc w:val="right"/>
        <w:rPr>
          <w:rFonts w:ascii="Arial" w:hAnsi="Arial" w:cs="Arial"/>
          <w:szCs w:val="22"/>
        </w:rPr>
      </w:pPr>
      <w:r w:rsidRPr="00814771">
        <w:rPr>
          <w:rFonts w:ascii="Arial" w:hAnsi="Arial" w:cs="Arial"/>
          <w:color w:val="000000"/>
          <w:szCs w:val="22"/>
        </w:rPr>
        <w:t xml:space="preserve">En Málaga, </w:t>
      </w:r>
      <w:r w:rsidR="00814771" w:rsidRPr="00814771">
        <w:rPr>
          <w:rFonts w:ascii="Arial" w:hAnsi="Arial" w:cs="Arial"/>
          <w:color w:val="000000"/>
          <w:szCs w:val="22"/>
        </w:rPr>
        <w:t>18</w:t>
      </w:r>
      <w:r w:rsidRPr="00814771">
        <w:rPr>
          <w:rFonts w:ascii="Arial" w:hAnsi="Arial" w:cs="Arial"/>
          <w:color w:val="000000"/>
          <w:szCs w:val="22"/>
        </w:rPr>
        <w:t xml:space="preserve"> de Abril de 2012</w:t>
      </w:r>
    </w:p>
    <w:p w:rsidR="003144EB" w:rsidRPr="00814771" w:rsidRDefault="003144EB">
      <w:pPr>
        <w:pStyle w:val="Sinespaciado1"/>
        <w:ind w:left="3540" w:firstLine="708"/>
        <w:jc w:val="both"/>
        <w:rPr>
          <w:rFonts w:ascii="Arial" w:hAnsi="Arial" w:cs="Arial"/>
          <w:szCs w:val="22"/>
        </w:rPr>
      </w:pPr>
    </w:p>
    <w:p w:rsidR="003144EB" w:rsidRPr="00814771" w:rsidRDefault="003144EB">
      <w:pPr>
        <w:pStyle w:val="Sinespaciado1"/>
        <w:ind w:left="3540" w:firstLine="708"/>
        <w:jc w:val="both"/>
        <w:rPr>
          <w:rFonts w:ascii="Arial" w:hAnsi="Arial" w:cs="Arial"/>
          <w:szCs w:val="22"/>
        </w:rPr>
      </w:pPr>
    </w:p>
    <w:p w:rsidR="003144EB" w:rsidRPr="00814771" w:rsidRDefault="003144EB">
      <w:pPr>
        <w:pStyle w:val="Sinespaciado1"/>
        <w:ind w:left="3540" w:firstLine="708"/>
        <w:jc w:val="both"/>
        <w:rPr>
          <w:rFonts w:ascii="Arial" w:hAnsi="Arial" w:cs="Arial"/>
          <w:szCs w:val="22"/>
        </w:rPr>
      </w:pPr>
    </w:p>
    <w:p w:rsidR="003144EB" w:rsidRPr="00814771" w:rsidRDefault="003144EB">
      <w:pPr>
        <w:pStyle w:val="Sinespaciado1"/>
        <w:ind w:left="3540" w:firstLine="708"/>
        <w:jc w:val="center"/>
        <w:rPr>
          <w:rFonts w:ascii="Arial" w:hAnsi="Arial" w:cs="Arial"/>
          <w:szCs w:val="22"/>
        </w:rPr>
      </w:pPr>
    </w:p>
    <w:p w:rsidR="003144EB" w:rsidRPr="00814771" w:rsidRDefault="001E3E63">
      <w:pPr>
        <w:pStyle w:val="Sinespaciado1"/>
        <w:jc w:val="center"/>
        <w:rPr>
          <w:rFonts w:ascii="Arial" w:hAnsi="Arial" w:cs="Arial"/>
          <w:szCs w:val="22"/>
        </w:rPr>
      </w:pPr>
      <w:r w:rsidRPr="00814771">
        <w:rPr>
          <w:rFonts w:ascii="Arial" w:hAnsi="Arial" w:cs="Arial"/>
          <w:noProof/>
          <w:szCs w:val="22"/>
          <w:lang w:val="es-ES"/>
        </w:rPr>
        <w:drawing>
          <wp:inline distT="0" distB="0" distL="0" distR="0">
            <wp:extent cx="2553335" cy="700405"/>
            <wp:effectExtent l="19050" t="0" r="0" b="0"/>
            <wp:docPr id="3" name="Imagen 1" descr="firm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firma1"/>
                    <pic:cNvPicPr>
                      <a:picLocks noChangeAspect="1" noChangeArrowheads="1"/>
                    </pic:cNvPicPr>
                  </pic:nvPicPr>
                  <pic:blipFill>
                    <a:blip r:embed="rId7" cstate="print"/>
                    <a:srcRect/>
                    <a:stretch>
                      <a:fillRect/>
                    </a:stretch>
                  </pic:blipFill>
                  <pic:spPr bwMode="auto">
                    <a:xfrm>
                      <a:off x="0" y="0"/>
                      <a:ext cx="2553335" cy="700405"/>
                    </a:xfrm>
                    <a:prstGeom prst="rect">
                      <a:avLst/>
                    </a:prstGeom>
                    <a:noFill/>
                    <a:ln w="9525">
                      <a:noFill/>
                      <a:miter lim="800000"/>
                      <a:headEnd/>
                      <a:tailEnd/>
                    </a:ln>
                  </pic:spPr>
                </pic:pic>
              </a:graphicData>
            </a:graphic>
          </wp:inline>
        </w:drawing>
      </w:r>
      <w:r w:rsidR="00D1308F" w:rsidRPr="00814771">
        <w:rPr>
          <w:rFonts w:ascii="Arial" w:hAnsi="Arial" w:cs="Arial"/>
          <w:noProof/>
          <w:szCs w:val="22"/>
        </w:rPr>
        <w:t xml:space="preserve">     </w:t>
      </w:r>
      <w:r w:rsidRPr="00814771">
        <w:rPr>
          <w:rFonts w:ascii="Arial" w:hAnsi="Arial" w:cs="Arial"/>
          <w:noProof/>
          <w:szCs w:val="22"/>
          <w:lang w:val="es-ES"/>
        </w:rPr>
        <w:drawing>
          <wp:inline distT="0" distB="0" distL="0" distR="0">
            <wp:extent cx="1911985" cy="997585"/>
            <wp:effectExtent l="19050" t="0" r="0" b="0"/>
            <wp:docPr id="4" name="Imagen 1" descr="Espe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pejo"/>
                    <pic:cNvPicPr>
                      <a:picLocks noChangeAspect="1" noChangeArrowheads="1"/>
                    </pic:cNvPicPr>
                  </pic:nvPicPr>
                  <pic:blipFill>
                    <a:blip r:embed="rId8" cstate="print"/>
                    <a:srcRect/>
                    <a:stretch>
                      <a:fillRect/>
                    </a:stretch>
                  </pic:blipFill>
                  <pic:spPr bwMode="auto">
                    <a:xfrm>
                      <a:off x="0" y="0"/>
                      <a:ext cx="1911985" cy="997585"/>
                    </a:xfrm>
                    <a:prstGeom prst="rect">
                      <a:avLst/>
                    </a:prstGeom>
                    <a:noFill/>
                    <a:ln w="9525">
                      <a:noFill/>
                      <a:miter lim="800000"/>
                      <a:headEnd/>
                      <a:tailEnd/>
                    </a:ln>
                  </pic:spPr>
                </pic:pic>
              </a:graphicData>
            </a:graphic>
          </wp:inline>
        </w:drawing>
      </w:r>
    </w:p>
    <w:p w:rsidR="003144EB" w:rsidRPr="00814771" w:rsidRDefault="003144EB">
      <w:pPr>
        <w:pStyle w:val="Sinespaciado1"/>
        <w:ind w:left="3540" w:firstLine="708"/>
        <w:jc w:val="center"/>
        <w:rPr>
          <w:rFonts w:ascii="Arial" w:hAnsi="Arial" w:cs="Arial"/>
          <w:szCs w:val="22"/>
        </w:rPr>
      </w:pPr>
    </w:p>
    <w:p w:rsidR="003144EB" w:rsidRPr="00814771" w:rsidRDefault="003144EB">
      <w:pPr>
        <w:pStyle w:val="Sinespaciado1"/>
        <w:jc w:val="center"/>
        <w:rPr>
          <w:rFonts w:ascii="Arial" w:hAnsi="Arial" w:cs="Arial"/>
          <w:b/>
          <w:szCs w:val="22"/>
        </w:rPr>
      </w:pPr>
    </w:p>
    <w:p w:rsidR="003144EB" w:rsidRPr="00814771" w:rsidRDefault="00D1308F">
      <w:pPr>
        <w:pStyle w:val="Sinespaciado1"/>
        <w:jc w:val="center"/>
        <w:rPr>
          <w:rFonts w:ascii="Arial" w:hAnsi="Arial" w:cs="Arial"/>
          <w:b/>
          <w:szCs w:val="22"/>
        </w:rPr>
      </w:pPr>
      <w:r w:rsidRPr="00814771">
        <w:rPr>
          <w:rFonts w:ascii="Arial" w:hAnsi="Arial" w:cs="Arial"/>
          <w:b/>
          <w:color w:val="000000"/>
          <w:szCs w:val="22"/>
        </w:rPr>
        <w:t>Fdo. Francisco Conejo Rueda                                     Fdo.- José Luis Ruiz Espejo</w:t>
      </w:r>
    </w:p>
    <w:p w:rsidR="003144EB" w:rsidRPr="00814771" w:rsidRDefault="00D1308F">
      <w:pPr>
        <w:pStyle w:val="Sinespaciado1"/>
        <w:jc w:val="center"/>
        <w:rPr>
          <w:rFonts w:ascii="Arial" w:hAnsi="Arial" w:cs="Arial"/>
          <w:b/>
          <w:color w:val="000000"/>
          <w:szCs w:val="22"/>
        </w:rPr>
      </w:pPr>
      <w:r w:rsidRPr="00814771">
        <w:rPr>
          <w:rFonts w:ascii="Arial" w:hAnsi="Arial" w:cs="Arial"/>
          <w:b/>
          <w:color w:val="000000"/>
          <w:szCs w:val="22"/>
        </w:rPr>
        <w:t xml:space="preserve">Portavoz del PSOE   </w:t>
      </w:r>
      <w:r w:rsidRPr="00814771">
        <w:rPr>
          <w:rFonts w:ascii="Arial" w:hAnsi="Arial" w:cs="Arial"/>
          <w:b/>
          <w:color w:val="000000"/>
          <w:szCs w:val="22"/>
        </w:rPr>
        <w:tab/>
      </w:r>
      <w:r w:rsidRPr="00814771">
        <w:rPr>
          <w:rFonts w:ascii="Arial" w:hAnsi="Arial" w:cs="Arial"/>
          <w:b/>
          <w:color w:val="000000"/>
          <w:szCs w:val="22"/>
        </w:rPr>
        <w:tab/>
      </w:r>
      <w:r w:rsidRPr="00814771">
        <w:rPr>
          <w:rFonts w:ascii="Arial" w:hAnsi="Arial" w:cs="Arial"/>
          <w:b/>
          <w:color w:val="000000"/>
          <w:szCs w:val="22"/>
        </w:rPr>
        <w:tab/>
      </w:r>
      <w:r w:rsidRPr="00814771">
        <w:rPr>
          <w:rFonts w:ascii="Arial" w:hAnsi="Arial" w:cs="Arial"/>
          <w:b/>
          <w:color w:val="000000"/>
          <w:szCs w:val="22"/>
        </w:rPr>
        <w:tab/>
      </w:r>
      <w:r w:rsidRPr="00814771">
        <w:rPr>
          <w:rFonts w:ascii="Arial" w:hAnsi="Arial" w:cs="Arial"/>
          <w:b/>
          <w:color w:val="000000"/>
          <w:szCs w:val="22"/>
        </w:rPr>
        <w:tab/>
        <w:t xml:space="preserve">   Diputado</w:t>
      </w:r>
    </w:p>
    <w:p w:rsidR="00D1308F" w:rsidRDefault="00D1308F">
      <w:pPr>
        <w:pStyle w:val="Sinespaciado1"/>
        <w:ind w:left="3540" w:firstLine="708"/>
        <w:jc w:val="center"/>
        <w:rPr>
          <w:rFonts w:ascii="Arial" w:hAnsi="Arial"/>
          <w:b/>
          <w:color w:val="000000"/>
          <w:sz w:val="24"/>
        </w:rPr>
      </w:pPr>
    </w:p>
    <w:sectPr w:rsidR="00D1308F" w:rsidSect="003144EB">
      <w:headerReference w:type="even" r:id="rId9"/>
      <w:headerReference w:type="default" r:id="rId10"/>
      <w:footerReference w:type="even" r:id="rId11"/>
      <w:footerReference w:type="default" r:id="rId12"/>
      <w:headerReference w:type="first" r:id="rId13"/>
      <w:footerReference w:type="first" r:id="rId14"/>
      <w:pgSz w:w="11906" w:h="16838" w:code="9"/>
      <w:pgMar w:top="2552" w:right="924" w:bottom="1418" w:left="902" w:header="720"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3215" w:rsidRDefault="00733215">
      <w:r>
        <w:separator/>
      </w:r>
    </w:p>
  </w:endnote>
  <w:endnote w:type="continuationSeparator" w:id="0">
    <w:p w:rsidR="00733215" w:rsidRDefault="00733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4EB" w:rsidRDefault="003144EB">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4EB" w:rsidRDefault="001E3E63">
    <w:pPr>
      <w:pStyle w:val="Piedepgina"/>
      <w:tabs>
        <w:tab w:val="clear" w:pos="4252"/>
        <w:tab w:val="clear" w:pos="8504"/>
      </w:tabs>
      <w:ind w:left="-720" w:firstLine="720"/>
      <w:jc w:val="right"/>
      <w:rPr>
        <w:rFonts w:ascii="Arial" w:hAnsi="Arial"/>
        <w:sz w:val="16"/>
        <w:lang w:val="es-ES_tradnl"/>
      </w:rPr>
    </w:pPr>
    <w:r>
      <w:rPr>
        <w:rFonts w:ascii="Arial" w:hAnsi="Arial"/>
        <w:noProof/>
        <w:sz w:val="20"/>
      </w:rPr>
      <w:drawing>
        <wp:inline distT="0" distB="0" distL="0" distR="0">
          <wp:extent cx="1211580" cy="1472565"/>
          <wp:effectExtent l="19050" t="0" r="762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IPU"/>
                  <pic:cNvPicPr>
                    <a:picLocks noChangeAspect="1" noChangeArrowheads="1"/>
                  </pic:cNvPicPr>
                </pic:nvPicPr>
                <pic:blipFill>
                  <a:blip r:embed="rId1"/>
                  <a:srcRect/>
                  <a:stretch>
                    <a:fillRect/>
                  </a:stretch>
                </pic:blipFill>
                <pic:spPr bwMode="auto">
                  <a:xfrm>
                    <a:off x="0" y="0"/>
                    <a:ext cx="1211580" cy="147256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4EB" w:rsidRDefault="003144E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3215" w:rsidRDefault="00733215">
      <w:r>
        <w:separator/>
      </w:r>
    </w:p>
  </w:footnote>
  <w:footnote w:type="continuationSeparator" w:id="0">
    <w:p w:rsidR="00733215" w:rsidRDefault="007332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4EB" w:rsidRDefault="003144EB">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9pt;height:841.9pt;z-index:-251658752;mso-wrap-edited:f;mso-position-horizontal-relative:margin;mso-position-vertical-relative:margin" o:allowincell="f">
          <v:imagedata r:id="rId1" o:title="" gain="19661f" blacklevel="22938f"/>
          <w10:wrap anchorx="margin" anchory="margin"/>
        </v:shape>
      </w:pict>
    </w:r>
    <w:r w:rsidR="00D1308F">
      <w:rPr>
        <w:lang w:val="es-ES_tradnl"/>
      </w:rPr>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4EB" w:rsidRDefault="003144EB">
    <w:pPr>
      <w:pStyle w:val="Encabezado"/>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style="position:absolute;left:0;text-align:left;margin-left:-54pt;margin-top:-108.65pt;width:617.9pt;height:873pt;z-index:-251659776;mso-wrap-edited:f;mso-position-horizontal-relative:margin;mso-position-vertical-relative:margin" o:allowincell="f">
          <v:imagedata r:id="rId1" o:title="" gain="19661f" blacklevel="22938f"/>
          <w10:wrap anchorx="margin" anchory="margin"/>
        </v:shape>
      </w:pict>
    </w:r>
    <w:r w:rsidR="001E3E63">
      <w:rPr>
        <w:noProof/>
        <w:sz w:val="20"/>
      </w:rPr>
      <w:drawing>
        <wp:inline distT="0" distB="0" distL="0" distR="0">
          <wp:extent cx="1745615" cy="795655"/>
          <wp:effectExtent l="19050" t="0" r="6985"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DIPU"/>
                  <pic:cNvPicPr>
                    <a:picLocks noChangeAspect="1" noChangeArrowheads="1"/>
                  </pic:cNvPicPr>
                </pic:nvPicPr>
                <pic:blipFill>
                  <a:blip r:embed="rId2"/>
                  <a:srcRect/>
                  <a:stretch>
                    <a:fillRect/>
                  </a:stretch>
                </pic:blipFill>
                <pic:spPr bwMode="auto">
                  <a:xfrm>
                    <a:off x="0" y="0"/>
                    <a:ext cx="1745615" cy="79565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4EB" w:rsidRDefault="003144EB">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595.9pt;height:841.9pt;z-index:-251657728;mso-wrap-edited:f;mso-position-horizontal-relative:margin;mso-position-vertical-relative:margin" o:allowincell="f">
          <v:imagedata r:id="rId1" o:title="" gain="19661f" blacklevel="22938f"/>
          <w10:wrap anchorx="margin" anchory="margin"/>
        </v:shape>
      </w:pict>
    </w:r>
    <w:r w:rsidR="00D1308F">
      <w:rPr>
        <w:lang w:val="es-ES_tradnl"/>
      </w:rPr>
      <w:t>2020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nsid w:val="008E79F7"/>
    <w:multiLevelType w:val="multilevel"/>
    <w:tmpl w:val="97B6BC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3945802"/>
    <w:multiLevelType w:val="multilevel"/>
    <w:tmpl w:val="2A44DA86"/>
    <w:lvl w:ilvl="0">
      <w:numFmt w:val="bullet"/>
      <w:lvlText w:val="-"/>
      <w:lvlJc w:val="left"/>
      <w:pPr>
        <w:tabs>
          <w:tab w:val="num" w:pos="900"/>
        </w:tabs>
        <w:ind w:left="900" w:hanging="360"/>
      </w:pPr>
      <w:rPr>
        <w:rFonts w:hint="default"/>
      </w:rPr>
    </w:lvl>
    <w:lvl w:ilvl="1">
      <w:start w:val="1"/>
      <w:numFmt w:val="bullet"/>
      <w:lvlText w:val="o"/>
      <w:lvlJc w:val="left"/>
      <w:pPr>
        <w:tabs>
          <w:tab w:val="num" w:pos="1620"/>
        </w:tabs>
        <w:ind w:left="1620" w:hanging="360"/>
      </w:pPr>
      <w:rPr>
        <w:rFonts w:ascii="Courier New" w:hAnsi="Courier New"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start w:val="1"/>
      <w:numFmt w:val="bullet"/>
      <w:lvlText w:val="o"/>
      <w:lvlJc w:val="left"/>
      <w:pPr>
        <w:tabs>
          <w:tab w:val="num" w:pos="3780"/>
        </w:tabs>
        <w:ind w:left="3780" w:hanging="360"/>
      </w:pPr>
      <w:rPr>
        <w:rFonts w:ascii="Courier New" w:hAnsi="Courier New" w:hint="default"/>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hint="default"/>
      </w:rPr>
    </w:lvl>
    <w:lvl w:ilvl="8">
      <w:start w:val="1"/>
      <w:numFmt w:val="bullet"/>
      <w:lvlText w:val=""/>
      <w:lvlJc w:val="left"/>
      <w:pPr>
        <w:tabs>
          <w:tab w:val="num" w:pos="6660"/>
        </w:tabs>
        <w:ind w:left="6660" w:hanging="360"/>
      </w:pPr>
      <w:rPr>
        <w:rFonts w:ascii="Wingdings" w:hAnsi="Wingdings" w:hint="default"/>
      </w:rPr>
    </w:lvl>
  </w:abstractNum>
  <w:abstractNum w:abstractNumId="3">
    <w:nsid w:val="27C56538"/>
    <w:multiLevelType w:val="multilevel"/>
    <w:tmpl w:val="87740B78"/>
    <w:lvl w:ilvl="0">
      <w:numFmt w:val="bullet"/>
      <w:lvlText w:val="-"/>
      <w:lvlJc w:val="left"/>
      <w:pPr>
        <w:tabs>
          <w:tab w:val="num" w:pos="900"/>
        </w:tabs>
        <w:ind w:left="900" w:hanging="360"/>
      </w:pPr>
      <w:rPr>
        <w:rFonts w:hint="default"/>
      </w:rPr>
    </w:lvl>
    <w:lvl w:ilvl="1">
      <w:start w:val="1"/>
      <w:numFmt w:val="bullet"/>
      <w:lvlText w:val="o"/>
      <w:lvlJc w:val="left"/>
      <w:pPr>
        <w:tabs>
          <w:tab w:val="num" w:pos="1620"/>
        </w:tabs>
        <w:ind w:left="1620" w:hanging="360"/>
      </w:pPr>
      <w:rPr>
        <w:rFonts w:ascii="Courier New" w:hAnsi="Courier New"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start w:val="1"/>
      <w:numFmt w:val="bullet"/>
      <w:lvlText w:val="o"/>
      <w:lvlJc w:val="left"/>
      <w:pPr>
        <w:tabs>
          <w:tab w:val="num" w:pos="3780"/>
        </w:tabs>
        <w:ind w:left="3780" w:hanging="360"/>
      </w:pPr>
      <w:rPr>
        <w:rFonts w:ascii="Courier New" w:hAnsi="Courier New" w:hint="default"/>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hint="default"/>
      </w:rPr>
    </w:lvl>
    <w:lvl w:ilvl="8">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multilevel"/>
    <w:tmpl w:val="4B9AB84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451F6FD5"/>
    <w:multiLevelType w:val="multilevel"/>
    <w:tmpl w:val="81C4C1E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4A4E48B4"/>
    <w:multiLevelType w:val="multilevel"/>
    <w:tmpl w:val="0D4691A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54835A8A"/>
    <w:multiLevelType w:val="multilevel"/>
    <w:tmpl w:val="EC7A865A"/>
    <w:lvl w:ilvl="0">
      <w:start w:val="1"/>
      <w:numFmt w:val="decimal"/>
      <w:lvlText w:val="%1."/>
      <w:lvlJc w:val="left"/>
      <w:pPr>
        <w:ind w:left="375" w:hanging="360"/>
      </w:pPr>
      <w:rPr>
        <w:rFonts w:hint="default"/>
      </w:rPr>
    </w:lvl>
    <w:lvl w:ilvl="1">
      <w:start w:val="1"/>
      <w:numFmt w:val="lowerLetter"/>
      <w:lvlText w:val="%2."/>
      <w:lvlJc w:val="left"/>
      <w:pPr>
        <w:ind w:left="1095" w:hanging="360"/>
      </w:pPr>
    </w:lvl>
    <w:lvl w:ilvl="2">
      <w:start w:val="1"/>
      <w:numFmt w:val="lowerRoman"/>
      <w:lvlText w:val="%3."/>
      <w:lvlJc w:val="right"/>
      <w:pPr>
        <w:ind w:left="1815" w:hanging="180"/>
      </w:pPr>
    </w:lvl>
    <w:lvl w:ilvl="3">
      <w:start w:val="1"/>
      <w:numFmt w:val="decimal"/>
      <w:lvlText w:val="%4."/>
      <w:lvlJc w:val="left"/>
      <w:pPr>
        <w:ind w:left="2535" w:hanging="360"/>
      </w:pPr>
    </w:lvl>
    <w:lvl w:ilvl="4">
      <w:start w:val="1"/>
      <w:numFmt w:val="lowerLetter"/>
      <w:lvlText w:val="%5."/>
      <w:lvlJc w:val="left"/>
      <w:pPr>
        <w:ind w:left="3255" w:hanging="360"/>
      </w:pPr>
    </w:lvl>
    <w:lvl w:ilvl="5">
      <w:start w:val="1"/>
      <w:numFmt w:val="lowerRoman"/>
      <w:lvlText w:val="%6."/>
      <w:lvlJc w:val="right"/>
      <w:pPr>
        <w:ind w:left="3975" w:hanging="180"/>
      </w:pPr>
    </w:lvl>
    <w:lvl w:ilvl="6">
      <w:start w:val="1"/>
      <w:numFmt w:val="decimal"/>
      <w:lvlText w:val="%7."/>
      <w:lvlJc w:val="left"/>
      <w:pPr>
        <w:ind w:left="4695" w:hanging="360"/>
      </w:pPr>
    </w:lvl>
    <w:lvl w:ilvl="7">
      <w:start w:val="1"/>
      <w:numFmt w:val="lowerLetter"/>
      <w:lvlText w:val="%8."/>
      <w:lvlJc w:val="left"/>
      <w:pPr>
        <w:ind w:left="5415" w:hanging="360"/>
      </w:pPr>
    </w:lvl>
    <w:lvl w:ilvl="8">
      <w:start w:val="1"/>
      <w:numFmt w:val="lowerRoman"/>
      <w:lvlText w:val="%9."/>
      <w:lvlJc w:val="right"/>
      <w:pPr>
        <w:ind w:left="6135" w:hanging="180"/>
      </w:pPr>
    </w:lvl>
  </w:abstractNum>
  <w:abstractNum w:abstractNumId="8">
    <w:nsid w:val="5CA4513A"/>
    <w:multiLevelType w:val="multilevel"/>
    <w:tmpl w:val="527CCF0A"/>
    <w:lvl w:ilvl="0">
      <w:numFmt w:val="bullet"/>
      <w:lvlText w:val="-"/>
      <w:lvlJc w:val="left"/>
      <w:pPr>
        <w:tabs>
          <w:tab w:val="num" w:pos="900"/>
        </w:tabs>
        <w:ind w:left="900" w:hanging="360"/>
      </w:pPr>
      <w:rPr>
        <w:rFonts w:hint="default"/>
      </w:rPr>
    </w:lvl>
    <w:lvl w:ilvl="1">
      <w:start w:val="1"/>
      <w:numFmt w:val="bullet"/>
      <w:lvlText w:val="o"/>
      <w:lvlJc w:val="left"/>
      <w:pPr>
        <w:tabs>
          <w:tab w:val="num" w:pos="1620"/>
        </w:tabs>
        <w:ind w:left="1620" w:hanging="360"/>
      </w:pPr>
      <w:rPr>
        <w:rFonts w:ascii="Courier New" w:hAnsi="Courier New"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start w:val="1"/>
      <w:numFmt w:val="bullet"/>
      <w:lvlText w:val="o"/>
      <w:lvlJc w:val="left"/>
      <w:pPr>
        <w:tabs>
          <w:tab w:val="num" w:pos="3780"/>
        </w:tabs>
        <w:ind w:left="3780" w:hanging="360"/>
      </w:pPr>
      <w:rPr>
        <w:rFonts w:ascii="Courier New" w:hAnsi="Courier New" w:hint="default"/>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hint="default"/>
      </w:rPr>
    </w:lvl>
    <w:lvl w:ilvl="8">
      <w:start w:val="1"/>
      <w:numFmt w:val="bullet"/>
      <w:lvlText w:val=""/>
      <w:lvlJc w:val="left"/>
      <w:pPr>
        <w:tabs>
          <w:tab w:val="num" w:pos="6660"/>
        </w:tabs>
        <w:ind w:left="6660" w:hanging="360"/>
      </w:pPr>
      <w:rPr>
        <w:rFonts w:ascii="Wingdings" w:hAnsi="Wingdings" w:hint="default"/>
      </w:rPr>
    </w:lvl>
  </w:abstractNum>
  <w:abstractNum w:abstractNumId="9">
    <w:nsid w:val="6C0015D5"/>
    <w:multiLevelType w:val="multilevel"/>
    <w:tmpl w:val="A05206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7CCA33E0"/>
    <w:multiLevelType w:val="multilevel"/>
    <w:tmpl w:val="BA000950"/>
    <w:lvl w:ilvl="0">
      <w:numFmt w:val="bullet"/>
      <w:lvlText w:val="-"/>
      <w:lvlJc w:val="left"/>
      <w:pPr>
        <w:tabs>
          <w:tab w:val="num" w:pos="900"/>
        </w:tabs>
        <w:ind w:left="900" w:hanging="360"/>
      </w:pPr>
      <w:rPr>
        <w:rFonts w:hint="default"/>
      </w:rPr>
    </w:lvl>
    <w:lvl w:ilvl="1">
      <w:start w:val="1"/>
      <w:numFmt w:val="bullet"/>
      <w:lvlText w:val="o"/>
      <w:lvlJc w:val="left"/>
      <w:pPr>
        <w:tabs>
          <w:tab w:val="num" w:pos="1620"/>
        </w:tabs>
        <w:ind w:left="1620" w:hanging="360"/>
      </w:pPr>
      <w:rPr>
        <w:rFonts w:ascii="Courier New" w:hAnsi="Courier New"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start w:val="1"/>
      <w:numFmt w:val="bullet"/>
      <w:lvlText w:val="o"/>
      <w:lvlJc w:val="left"/>
      <w:pPr>
        <w:tabs>
          <w:tab w:val="num" w:pos="3780"/>
        </w:tabs>
        <w:ind w:left="3780" w:hanging="360"/>
      </w:pPr>
      <w:rPr>
        <w:rFonts w:ascii="Courier New" w:hAnsi="Courier New" w:hint="default"/>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hint="default"/>
      </w:rPr>
    </w:lvl>
    <w:lvl w:ilvl="8">
      <w:start w:val="1"/>
      <w:numFmt w:val="bullet"/>
      <w:lvlText w:val=""/>
      <w:lvlJc w:val="left"/>
      <w:pPr>
        <w:tabs>
          <w:tab w:val="num" w:pos="6660"/>
        </w:tabs>
        <w:ind w:left="6660" w:hanging="360"/>
      </w:pPr>
      <w:rPr>
        <w:rFonts w:ascii="Wingdings" w:hAnsi="Wingdings" w:hint="default"/>
      </w:rPr>
    </w:lvl>
  </w:abstractNum>
  <w:num w:numId="1">
    <w:abstractNumId w:val="8"/>
  </w:num>
  <w:num w:numId="2">
    <w:abstractNumId w:val="3"/>
  </w:num>
  <w:num w:numId="3">
    <w:abstractNumId w:val="2"/>
  </w:num>
  <w:num w:numId="4">
    <w:abstractNumId w:val="10"/>
  </w:num>
  <w:num w:numId="5">
    <w:abstractNumId w:val="4"/>
  </w:num>
  <w:num w:numId="6">
    <w:abstractNumId w:val="1"/>
  </w:num>
  <w:num w:numId="7">
    <w:abstractNumId w:val="0"/>
  </w:num>
  <w:num w:numId="8">
    <w:abstractNumId w:val="9"/>
  </w:num>
  <w:num w:numId="9">
    <w:abstractNumId w:val="7"/>
  </w:num>
  <w:num w:numId="10">
    <w:abstractNumId w:val="5"/>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5122"/>
    <o:shapelayout v:ext="edit">
      <o:idmap v:ext="edit" data="2"/>
    </o:shapelayout>
  </w:hdrShapeDefaults>
  <w:footnotePr>
    <w:footnote w:id="-1"/>
    <w:footnote w:id="0"/>
  </w:footnotePr>
  <w:endnotePr>
    <w:endnote w:id="-1"/>
    <w:endnote w:id="0"/>
  </w:endnotePr>
  <w:compat/>
  <w:rsids>
    <w:rsidRoot w:val="001E3E63"/>
    <w:rsid w:val="000C55CB"/>
    <w:rsid w:val="000C5DD8"/>
    <w:rsid w:val="001E3E63"/>
    <w:rsid w:val="003144EB"/>
    <w:rsid w:val="006917D4"/>
    <w:rsid w:val="00733215"/>
    <w:rsid w:val="007B421A"/>
    <w:rsid w:val="00814771"/>
    <w:rsid w:val="0082533A"/>
    <w:rsid w:val="00893A95"/>
    <w:rsid w:val="009E3903"/>
    <w:rsid w:val="00D1308F"/>
    <w:rsid w:val="00FA3E7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44EB"/>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rsid w:val="003144EB"/>
    <w:pPr>
      <w:tabs>
        <w:tab w:val="center" w:pos="4252"/>
        <w:tab w:val="right" w:pos="8504"/>
      </w:tabs>
    </w:pPr>
  </w:style>
  <w:style w:type="paragraph" w:styleId="Piedepgina">
    <w:name w:val="footer"/>
    <w:basedOn w:val="Normal"/>
    <w:semiHidden/>
    <w:rsid w:val="003144EB"/>
    <w:pPr>
      <w:tabs>
        <w:tab w:val="center" w:pos="4252"/>
        <w:tab w:val="right" w:pos="8504"/>
      </w:tabs>
    </w:pPr>
  </w:style>
  <w:style w:type="character" w:styleId="Nmerodepgina">
    <w:name w:val="page number"/>
    <w:basedOn w:val="Fuentedeprrafopredeter"/>
    <w:semiHidden/>
    <w:rsid w:val="003144EB"/>
  </w:style>
  <w:style w:type="paragraph" w:customStyle="1" w:styleId="Prrafodelista1">
    <w:name w:val="Párrafo de lista1"/>
    <w:basedOn w:val="Normal"/>
    <w:rsid w:val="003144EB"/>
    <w:pPr>
      <w:spacing w:after="200" w:line="276" w:lineRule="auto"/>
      <w:ind w:left="720"/>
    </w:pPr>
    <w:rPr>
      <w:rFonts w:ascii="Calibri" w:hAnsi="Calibri"/>
      <w:sz w:val="22"/>
    </w:rPr>
  </w:style>
  <w:style w:type="paragraph" w:customStyle="1" w:styleId="Default">
    <w:name w:val="Default"/>
    <w:rsid w:val="003144EB"/>
    <w:rPr>
      <w:rFonts w:ascii="Arial" w:hAnsi="Arial"/>
      <w:color w:val="000000"/>
      <w:sz w:val="24"/>
      <w:lang w:val="es-ES_tradnl"/>
    </w:rPr>
  </w:style>
  <w:style w:type="paragraph" w:customStyle="1" w:styleId="Sinespaciado1">
    <w:name w:val="Sin espaciado1"/>
    <w:rsid w:val="003144EB"/>
    <w:rPr>
      <w:rFonts w:ascii="Calibri" w:hAnsi="Calibri"/>
      <w:sz w:val="22"/>
      <w:lang w:val="es-ES_tradnl"/>
    </w:rPr>
  </w:style>
  <w:style w:type="character" w:styleId="Textoennegrita">
    <w:name w:val="Strong"/>
    <w:basedOn w:val="Fuentedeprrafopredeter"/>
    <w:qFormat/>
    <w:rsid w:val="003144EB"/>
    <w:rPr>
      <w:b/>
    </w:rPr>
  </w:style>
  <w:style w:type="paragraph" w:styleId="Textoindependiente">
    <w:name w:val="Body Text"/>
    <w:basedOn w:val="Normal"/>
    <w:semiHidden/>
    <w:rsid w:val="003144EB"/>
    <w:pPr>
      <w:suppressAutoHyphens/>
      <w:spacing w:after="120" w:line="276" w:lineRule="auto"/>
    </w:pPr>
    <w:rPr>
      <w:rFonts w:ascii="Calibri" w:hAnsi="Calibri"/>
      <w:kern w:val="1"/>
      <w:sz w:val="22"/>
      <w:lang w:val="es-ES_tradnl"/>
    </w:rPr>
  </w:style>
  <w:style w:type="character" w:customStyle="1" w:styleId="BodyTextChar">
    <w:name w:val="Body Text Char"/>
    <w:basedOn w:val="Fuentedeprrafopredeter"/>
    <w:rsid w:val="003144EB"/>
    <w:rPr>
      <w:rFonts w:ascii="Calibri" w:eastAsia="Times New Roman" w:hAnsi="Calibri"/>
      <w:noProof w:val="0"/>
      <w:kern w:val="1"/>
      <w:sz w:val="22"/>
    </w:rPr>
  </w:style>
  <w:style w:type="paragraph" w:customStyle="1" w:styleId="Sinespaciado10">
    <w:name w:val="Sin espaciado1"/>
    <w:rsid w:val="003144EB"/>
    <w:pPr>
      <w:suppressAutoHyphens/>
      <w:spacing w:line="100" w:lineRule="atLeast"/>
    </w:pPr>
    <w:rPr>
      <w:rFonts w:ascii="Calibri" w:hAnsi="Calibri"/>
      <w:kern w:val="1"/>
      <w:sz w:val="22"/>
      <w:lang w:val="es-ES_tradnl"/>
    </w:rPr>
  </w:style>
  <w:style w:type="paragraph" w:customStyle="1" w:styleId="Cita1">
    <w:name w:val="Cita1"/>
    <w:basedOn w:val="Normal"/>
    <w:rsid w:val="003144EB"/>
    <w:pPr>
      <w:suppressAutoHyphens/>
      <w:spacing w:after="283" w:line="276" w:lineRule="auto"/>
      <w:ind w:left="567" w:right="567"/>
    </w:pPr>
    <w:rPr>
      <w:rFonts w:ascii="Calibri" w:hAnsi="Calibri"/>
      <w:kern w:val="1"/>
      <w:sz w:val="22"/>
      <w:lang w:val="es-ES_tradnl"/>
    </w:rPr>
  </w:style>
  <w:style w:type="character" w:customStyle="1" w:styleId="QuoteChar">
    <w:name w:val="Quote Char"/>
    <w:basedOn w:val="Fuentedeprrafopredeter"/>
    <w:rsid w:val="003144EB"/>
    <w:rPr>
      <w:rFonts w:ascii="Calibri" w:eastAsia="Times New Roman" w:hAnsi="Calibri"/>
      <w:noProof w:val="0"/>
      <w:kern w:val="1"/>
      <w:sz w:val="22"/>
    </w:rPr>
  </w:style>
  <w:style w:type="paragraph" w:styleId="Sangradetextonormal">
    <w:name w:val="Body Text Indent"/>
    <w:basedOn w:val="Normal"/>
    <w:semiHidden/>
    <w:rsid w:val="003144EB"/>
    <w:pPr>
      <w:suppressAutoHyphens/>
      <w:spacing w:after="200"/>
      <w:jc w:val="both"/>
    </w:pPr>
    <w:rPr>
      <w:rFonts w:ascii="Arial" w:hAnsi="Arial"/>
      <w:kern w:val="1"/>
      <w:lang w:val="es-ES_tradnl"/>
    </w:rPr>
  </w:style>
  <w:style w:type="character" w:customStyle="1" w:styleId="BodyText2Char">
    <w:name w:val="Body Text 2 Char"/>
    <w:basedOn w:val="Fuentedeprrafopredeter"/>
    <w:rsid w:val="003144EB"/>
    <w:rPr>
      <w:rFonts w:ascii="Arial" w:eastAsia="Times New Roman" w:hAnsi="Arial"/>
      <w:noProof w:val="0"/>
      <w:kern w:val="1"/>
      <w:sz w:val="22"/>
    </w:rPr>
  </w:style>
  <w:style w:type="paragraph" w:customStyle="1" w:styleId="Textodeglobo1">
    <w:name w:val="Texto de globo1"/>
    <w:basedOn w:val="Normal"/>
    <w:rsid w:val="003144EB"/>
    <w:rPr>
      <w:rFonts w:ascii="Tahoma" w:hAnsi="Tahoma"/>
      <w:sz w:val="16"/>
    </w:rPr>
  </w:style>
  <w:style w:type="character" w:customStyle="1" w:styleId="BalloonTextChar">
    <w:name w:val="Balloon Text Char"/>
    <w:basedOn w:val="Fuentedeprrafopredeter"/>
    <w:rsid w:val="003144EB"/>
    <w:rPr>
      <w:rFonts w:ascii="Tahoma" w:hAnsi="Tahoma"/>
      <w:noProof w:val="0"/>
      <w:sz w:val="16"/>
      <w:lang w:val="es-ES"/>
    </w:rPr>
  </w:style>
  <w:style w:type="paragraph" w:styleId="NormalWeb">
    <w:name w:val="Normal (Web)"/>
    <w:basedOn w:val="Normal"/>
    <w:rsid w:val="003144EB"/>
    <w:pPr>
      <w:spacing w:before="100" w:after="100"/>
    </w:pPr>
  </w:style>
  <w:style w:type="character" w:styleId="Hipervnculo">
    <w:name w:val="Hyperlink"/>
    <w:basedOn w:val="Fuentedeprrafopredeter"/>
    <w:semiHidden/>
    <w:rsid w:val="003144EB"/>
    <w:rPr>
      <w:color w:val="0000FF"/>
      <w:u w:val="single"/>
    </w:rPr>
  </w:style>
  <w:style w:type="paragraph" w:customStyle="1" w:styleId="Sinespaciado2">
    <w:name w:val="Sin espaciado2"/>
    <w:rsid w:val="003144EB"/>
    <w:pPr>
      <w:suppressAutoHyphens/>
      <w:spacing w:line="100" w:lineRule="atLeast"/>
    </w:pPr>
    <w:rPr>
      <w:rFonts w:ascii="Calibri" w:hAnsi="Calibri"/>
      <w:kern w:val="2"/>
      <w:sz w:val="22"/>
      <w:lang w:val="es-ES_tradnl"/>
    </w:rPr>
  </w:style>
  <w:style w:type="character" w:styleId="nfasis">
    <w:name w:val="Emphasis"/>
    <w:basedOn w:val="Fuentedeprrafopredeter"/>
    <w:qFormat/>
    <w:rsid w:val="003144EB"/>
    <w:rPr>
      <w:i/>
    </w:rPr>
  </w:style>
  <w:style w:type="character" w:customStyle="1" w:styleId="st1">
    <w:name w:val="st1"/>
    <w:basedOn w:val="Fuentedeprrafopredeter"/>
    <w:rsid w:val="003144EB"/>
  </w:style>
  <w:style w:type="paragraph" w:customStyle="1" w:styleId="Standard">
    <w:name w:val="Standard"/>
    <w:rsid w:val="003144EB"/>
    <w:pPr>
      <w:widowControl w:val="0"/>
      <w:suppressAutoHyphens/>
    </w:pPr>
    <w:rPr>
      <w:kern w:val="3"/>
      <w:sz w:val="24"/>
    </w:rPr>
  </w:style>
  <w:style w:type="paragraph" w:styleId="Textodeglobo">
    <w:name w:val="Balloon Text"/>
    <w:basedOn w:val="Normal"/>
    <w:link w:val="TextodegloboCar"/>
    <w:uiPriority w:val="99"/>
    <w:semiHidden/>
    <w:unhideWhenUsed/>
    <w:rsid w:val="000C5DD8"/>
    <w:rPr>
      <w:rFonts w:ascii="Tahoma" w:hAnsi="Tahoma" w:cs="Tahoma"/>
      <w:sz w:val="16"/>
      <w:szCs w:val="16"/>
    </w:rPr>
  </w:style>
  <w:style w:type="character" w:customStyle="1" w:styleId="TextodegloboCar">
    <w:name w:val="Texto de globo Car"/>
    <w:basedOn w:val="Fuentedeprrafopredeter"/>
    <w:link w:val="Textodeglobo"/>
    <w:uiPriority w:val="99"/>
    <w:semiHidden/>
    <w:rsid w:val="000C5DD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5833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471</Words>
  <Characters>2596</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Att: Sr</vt:lpstr>
    </vt:vector>
  </TitlesOfParts>
  <Company>ccreativo</Company>
  <LinksUpToDate>false</LinksUpToDate>
  <CharactersWithSpaces>3061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subject/>
  <dc:creator>carlos</dc:creator>
  <cp:keywords/>
  <dc:description/>
  <cp:lastModifiedBy>LGuerrero</cp:lastModifiedBy>
  <cp:revision>10</cp:revision>
  <cp:lastPrinted>2012-04-12T00:30:00Z</cp:lastPrinted>
  <dcterms:created xsi:type="dcterms:W3CDTF">2012-04-17T11:48:00Z</dcterms:created>
  <dcterms:modified xsi:type="dcterms:W3CDTF">2012-04-17T11:54:00Z</dcterms:modified>
</cp:coreProperties>
</file>